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rPr>
      </w:pPr>
    </w:p>
    <w:p>
      <w:pPr>
        <w:jc w:val="center"/>
        <w:rPr>
          <w:rFonts w:hint="eastAsia" w:ascii="宋体" w:hAnsi="宋体" w:eastAsia="宋体" w:cs="宋体"/>
          <w:bCs/>
          <w:color w:val="C00000"/>
          <w:kern w:val="0"/>
          <w:sz w:val="48"/>
          <w:szCs w:val="48"/>
        </w:rPr>
      </w:pPr>
      <w:r>
        <w:rPr>
          <w:rFonts w:hint="eastAsia" w:ascii="宋体" w:hAnsi="宋体" w:eastAsia="宋体" w:cs="宋体"/>
          <w:b/>
          <w:bCs/>
          <w:kern w:val="0"/>
          <w:sz w:val="48"/>
          <w:szCs w:val="48"/>
        </w:rPr>
        <w:drawing>
          <wp:anchor distT="0" distB="0" distL="114300" distR="114300" simplePos="0" relativeHeight="251660288" behindDoc="0" locked="0" layoutInCell="1" allowOverlap="1">
            <wp:simplePos x="0" y="0"/>
            <wp:positionH relativeFrom="page">
              <wp:posOffset>1148080</wp:posOffset>
            </wp:positionH>
            <wp:positionV relativeFrom="page">
              <wp:posOffset>1134110</wp:posOffset>
            </wp:positionV>
            <wp:extent cx="5289550" cy="1417955"/>
            <wp:effectExtent l="0" t="0" r="6350" b="10795"/>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a:stretch>
                      <a:fillRect/>
                    </a:stretch>
                  </pic:blipFill>
                  <pic:spPr>
                    <a:xfrm>
                      <a:off x="0" y="0"/>
                      <a:ext cx="5289550" cy="1417955"/>
                    </a:xfrm>
                    <a:prstGeom prst="rect">
                      <a:avLst/>
                    </a:prstGeom>
                  </pic:spPr>
                </pic:pic>
              </a:graphicData>
            </a:graphic>
          </wp:anchor>
        </w:drawing>
      </w:r>
    </w:p>
    <w:p>
      <w:pPr>
        <w:spacing w:line="360" w:lineRule="auto"/>
        <w:jc w:val="center"/>
        <w:rPr>
          <w:rFonts w:hint="eastAsia" w:ascii="宋体" w:hAnsi="宋体" w:eastAsia="宋体" w:cs="宋体"/>
          <w:b/>
          <w:kern w:val="0"/>
          <w:sz w:val="52"/>
          <w:szCs w:val="52"/>
        </w:rPr>
      </w:pPr>
      <w:r>
        <w:rPr>
          <w:rFonts w:hint="eastAsia" w:ascii="宋体" w:hAnsi="宋体" w:eastAsia="宋体" w:cs="宋体"/>
          <w:b/>
          <w:kern w:val="0"/>
          <w:sz w:val="52"/>
          <w:szCs w:val="52"/>
        </w:rPr>
        <w:t>第十</w:t>
      </w:r>
      <w:r>
        <w:rPr>
          <w:rFonts w:hint="eastAsia" w:ascii="宋体" w:hAnsi="宋体" w:eastAsia="宋体" w:cs="宋体"/>
          <w:b/>
          <w:kern w:val="0"/>
          <w:sz w:val="52"/>
          <w:szCs w:val="52"/>
          <w:lang w:val="en-US" w:eastAsia="zh-CN"/>
        </w:rPr>
        <w:t>七</w:t>
      </w:r>
      <w:r>
        <w:rPr>
          <w:rFonts w:hint="eastAsia" w:ascii="宋体" w:hAnsi="宋体" w:eastAsia="宋体" w:cs="宋体"/>
          <w:b/>
          <w:kern w:val="0"/>
          <w:sz w:val="52"/>
          <w:szCs w:val="52"/>
        </w:rPr>
        <w:t>届“5.25”心理健康月</w:t>
      </w:r>
    </w:p>
    <w:p>
      <w:pPr>
        <w:spacing w:line="360" w:lineRule="auto"/>
        <w:jc w:val="center"/>
        <w:rPr>
          <w:rFonts w:hint="eastAsia" w:ascii="宋体" w:hAnsi="宋体" w:eastAsia="宋体" w:cs="宋体"/>
          <w:b/>
          <w:kern w:val="0"/>
          <w:sz w:val="48"/>
          <w:szCs w:val="48"/>
        </w:rPr>
      </w:pPr>
    </w:p>
    <w:p>
      <w:pPr>
        <w:jc w:val="center"/>
        <w:rPr>
          <w:rFonts w:hint="eastAsia" w:ascii="宋体" w:hAnsi="宋体" w:eastAsia="宋体" w:cs="宋体"/>
          <w:b/>
          <w:kern w:val="0"/>
          <w:sz w:val="84"/>
          <w:szCs w:val="84"/>
        </w:rPr>
      </w:pPr>
      <w:r>
        <w:rPr>
          <w:rFonts w:hint="eastAsia" w:ascii="宋体" w:hAnsi="宋体" w:eastAsia="宋体" w:cs="宋体"/>
          <w:b/>
          <w:bCs/>
          <w:kern w:val="0"/>
          <w:sz w:val="84"/>
          <w:szCs w:val="84"/>
        </w:rPr>
        <w:t>策</w:t>
      </w:r>
    </w:p>
    <w:p>
      <w:pPr>
        <w:jc w:val="both"/>
        <w:rPr>
          <w:rFonts w:hint="eastAsia" w:ascii="宋体" w:hAnsi="宋体" w:eastAsia="宋体" w:cs="宋体"/>
          <w:b/>
          <w:bCs/>
          <w:kern w:val="0"/>
          <w:sz w:val="24"/>
          <w:szCs w:val="24"/>
        </w:rPr>
      </w:pPr>
    </w:p>
    <w:p>
      <w:pPr>
        <w:jc w:val="center"/>
        <w:rPr>
          <w:rFonts w:hint="eastAsia" w:ascii="宋体" w:hAnsi="宋体" w:eastAsia="宋体" w:cs="宋体"/>
          <w:b/>
          <w:kern w:val="0"/>
          <w:sz w:val="72"/>
          <w:szCs w:val="72"/>
        </w:rPr>
      </w:pPr>
      <w:r>
        <w:rPr>
          <w:rFonts w:hint="eastAsia" w:ascii="宋体" w:hAnsi="宋体" w:eastAsia="宋体" w:cs="宋体"/>
          <w:b/>
          <w:bCs/>
          <w:kern w:val="0"/>
          <w:sz w:val="84"/>
          <w:szCs w:val="84"/>
        </w:rPr>
        <w:t>划</w:t>
      </w:r>
    </w:p>
    <w:p>
      <w:pPr>
        <w:jc w:val="both"/>
        <w:rPr>
          <w:rFonts w:hint="eastAsia" w:ascii="宋体" w:hAnsi="宋体" w:eastAsia="宋体" w:cs="宋体"/>
          <w:b/>
          <w:kern w:val="0"/>
          <w:sz w:val="32"/>
          <w:szCs w:val="32"/>
        </w:rPr>
      </w:pPr>
    </w:p>
    <w:p>
      <w:pPr>
        <w:spacing w:line="360" w:lineRule="auto"/>
        <w:jc w:val="center"/>
        <w:rPr>
          <w:rFonts w:hint="eastAsia" w:ascii="宋体" w:hAnsi="宋体" w:eastAsia="宋体" w:cs="宋体"/>
          <w:b/>
          <w:bCs/>
          <w:kern w:val="0"/>
          <w:sz w:val="84"/>
          <w:szCs w:val="84"/>
        </w:rPr>
      </w:pPr>
      <w:r>
        <w:rPr>
          <w:rFonts w:hint="eastAsia" w:ascii="宋体" w:hAnsi="宋体" w:eastAsia="宋体" w:cs="宋体"/>
          <w:b/>
          <w:bCs/>
          <w:kern w:val="0"/>
          <w:sz w:val="84"/>
          <w:szCs w:val="84"/>
        </w:rPr>
        <w:t>书</w:t>
      </w:r>
    </w:p>
    <w:p>
      <w:pPr>
        <w:spacing w:line="360" w:lineRule="auto"/>
        <w:jc w:val="center"/>
        <w:rPr>
          <w:rFonts w:hint="eastAsia" w:ascii="宋体" w:hAnsi="宋体" w:eastAsia="宋体" w:cs="宋体"/>
          <w:b/>
          <w:kern w:val="0"/>
          <w:sz w:val="32"/>
          <w:szCs w:val="32"/>
          <w:lang w:eastAsia="zh-CN"/>
        </w:rPr>
      </w:pPr>
    </w:p>
    <w:p>
      <w:pPr>
        <w:spacing w:line="360" w:lineRule="auto"/>
        <w:jc w:val="center"/>
        <w:rPr>
          <w:rFonts w:hint="eastAsia" w:ascii="宋体" w:hAnsi="宋体" w:eastAsia="宋体" w:cs="宋体"/>
          <w:b/>
          <w:kern w:val="0"/>
          <w:sz w:val="32"/>
          <w:szCs w:val="32"/>
          <w:lang w:eastAsia="zh-CN"/>
        </w:rPr>
      </w:pPr>
    </w:p>
    <w:p>
      <w:pPr>
        <w:spacing w:line="360" w:lineRule="auto"/>
        <w:jc w:val="center"/>
        <w:rPr>
          <w:rFonts w:hint="eastAsia" w:ascii="宋体" w:hAnsi="宋体" w:eastAsia="宋体" w:cs="宋体"/>
          <w:b/>
          <w:kern w:val="0"/>
          <w:sz w:val="32"/>
          <w:szCs w:val="32"/>
          <w:lang w:eastAsia="zh-CN"/>
        </w:rPr>
      </w:pPr>
    </w:p>
    <w:p>
      <w:pPr>
        <w:spacing w:line="360" w:lineRule="auto"/>
        <w:jc w:val="center"/>
        <w:rPr>
          <w:rFonts w:hint="eastAsia" w:ascii="宋体" w:hAnsi="宋体" w:eastAsia="宋体" w:cs="宋体"/>
          <w:b/>
          <w:kern w:val="0"/>
          <w:sz w:val="32"/>
          <w:szCs w:val="32"/>
          <w:lang w:eastAsia="zh-CN"/>
        </w:rPr>
      </w:pPr>
    </w:p>
    <w:p>
      <w:pPr>
        <w:spacing w:line="360" w:lineRule="auto"/>
        <w:jc w:val="center"/>
        <w:rPr>
          <w:rFonts w:hint="eastAsia" w:ascii="宋体" w:hAnsi="宋体" w:eastAsia="宋体" w:cs="宋体"/>
          <w:b/>
          <w:kern w:val="0"/>
          <w:sz w:val="32"/>
          <w:szCs w:val="32"/>
          <w:lang w:eastAsia="zh-CN"/>
        </w:rPr>
      </w:pPr>
      <w:r>
        <w:rPr>
          <w:rFonts w:hint="eastAsia" w:ascii="宋体" w:hAnsi="宋体" w:eastAsia="宋体" w:cs="宋体"/>
          <w:b/>
          <w:kern w:val="0"/>
          <w:sz w:val="32"/>
          <w:szCs w:val="32"/>
          <w:lang w:eastAsia="zh-CN"/>
        </w:rPr>
        <w:t>主办方：</w:t>
      </w:r>
      <w:r>
        <w:rPr>
          <w:rFonts w:hint="eastAsia" w:ascii="宋体" w:hAnsi="宋体" w:eastAsia="宋体" w:cs="宋体"/>
          <w:b/>
          <w:kern w:val="0"/>
          <w:sz w:val="32"/>
          <w:szCs w:val="32"/>
          <w:lang w:val="en-US" w:eastAsia="zh-CN"/>
        </w:rPr>
        <w:t>湖北商贸学院</w:t>
      </w:r>
      <w:r>
        <w:rPr>
          <w:rFonts w:hint="eastAsia" w:ascii="宋体" w:hAnsi="宋体" w:eastAsia="宋体" w:cs="宋体"/>
          <w:b/>
          <w:kern w:val="0"/>
          <w:sz w:val="32"/>
          <w:szCs w:val="32"/>
          <w:lang w:eastAsia="zh-CN"/>
        </w:rPr>
        <w:t>心理健康教育中心</w:t>
      </w:r>
    </w:p>
    <w:p>
      <w:pPr>
        <w:spacing w:line="360" w:lineRule="auto"/>
        <w:jc w:val="center"/>
        <w:rPr>
          <w:rFonts w:hint="eastAsia" w:ascii="宋体" w:hAnsi="宋体" w:eastAsia="宋体" w:cs="宋体"/>
          <w:b/>
          <w:kern w:val="0"/>
          <w:sz w:val="32"/>
          <w:szCs w:val="32"/>
          <w:lang w:eastAsia="zh-CN"/>
        </w:rPr>
      </w:pPr>
      <w:r>
        <w:rPr>
          <w:rFonts w:hint="eastAsia" w:ascii="宋体" w:hAnsi="宋体" w:eastAsia="宋体" w:cs="宋体"/>
          <w:b/>
          <w:kern w:val="0"/>
          <w:sz w:val="32"/>
          <w:szCs w:val="32"/>
          <w:lang w:eastAsia="zh-CN"/>
        </w:rPr>
        <w:t>承办方：</w:t>
      </w:r>
      <w:r>
        <w:rPr>
          <w:rFonts w:hint="eastAsia" w:ascii="宋体" w:hAnsi="宋体" w:eastAsia="宋体" w:cs="宋体"/>
          <w:b/>
          <w:kern w:val="0"/>
          <w:sz w:val="32"/>
          <w:szCs w:val="32"/>
        </w:rPr>
        <w:t>大学生心理健康教育执行委员会</w:t>
      </w:r>
    </w:p>
    <w:p>
      <w:pPr>
        <w:spacing w:line="360" w:lineRule="auto"/>
        <w:jc w:val="center"/>
        <w:rPr>
          <w:rFonts w:hint="eastAsia" w:ascii="宋体" w:hAnsi="宋体" w:eastAsia="宋体" w:cs="宋体"/>
          <w:b/>
          <w:kern w:val="0"/>
          <w:sz w:val="32"/>
          <w:szCs w:val="32"/>
          <w:lang w:eastAsia="zh-CN"/>
        </w:rPr>
      </w:pPr>
      <w:r>
        <w:rPr>
          <w:rFonts w:hint="eastAsia" w:ascii="宋体" w:hAnsi="宋体" w:eastAsia="宋体" w:cs="宋体"/>
          <w:b/>
          <w:kern w:val="0"/>
          <w:sz w:val="32"/>
          <w:szCs w:val="32"/>
          <w:lang w:eastAsia="zh-CN"/>
        </w:rPr>
        <w:t>时间：</w:t>
      </w:r>
      <w:r>
        <w:rPr>
          <w:rFonts w:hint="eastAsia" w:ascii="宋体" w:hAnsi="宋体" w:eastAsia="宋体" w:cs="宋体"/>
          <w:b/>
          <w:kern w:val="0"/>
          <w:sz w:val="32"/>
          <w:szCs w:val="32"/>
        </w:rPr>
        <w:t>二〇二</w:t>
      </w:r>
      <w:r>
        <w:rPr>
          <w:rFonts w:hint="eastAsia" w:ascii="宋体" w:hAnsi="宋体" w:eastAsia="宋体" w:cs="宋体"/>
          <w:b/>
          <w:kern w:val="0"/>
          <w:sz w:val="32"/>
          <w:szCs w:val="32"/>
          <w:lang w:val="en-US" w:eastAsia="zh-CN"/>
        </w:rPr>
        <w:t>三</w:t>
      </w:r>
      <w:r>
        <w:rPr>
          <w:rFonts w:hint="eastAsia" w:ascii="宋体" w:hAnsi="宋体" w:eastAsia="宋体" w:cs="宋体"/>
          <w:b/>
          <w:kern w:val="0"/>
          <w:sz w:val="32"/>
          <w:szCs w:val="32"/>
        </w:rPr>
        <w:t>年</w:t>
      </w:r>
      <w:r>
        <w:rPr>
          <w:rFonts w:hint="eastAsia" w:ascii="宋体" w:hAnsi="宋体" w:eastAsia="宋体" w:cs="宋体"/>
          <w:b/>
          <w:kern w:val="0"/>
          <w:sz w:val="32"/>
          <w:szCs w:val="32"/>
          <w:lang w:eastAsia="zh-CN"/>
        </w:rPr>
        <w:t>五</w:t>
      </w:r>
      <w:r>
        <w:rPr>
          <w:rFonts w:hint="eastAsia" w:ascii="宋体" w:hAnsi="宋体" w:eastAsia="宋体" w:cs="宋体"/>
          <w:b/>
          <w:kern w:val="0"/>
          <w:sz w:val="32"/>
          <w:szCs w:val="32"/>
        </w:rPr>
        <w:t>月</w:t>
      </w:r>
      <w:r>
        <w:rPr>
          <w:rFonts w:hint="eastAsia" w:ascii="宋体" w:hAnsi="宋体" w:eastAsia="宋体" w:cs="宋体"/>
          <w:b/>
          <w:kern w:val="0"/>
          <w:sz w:val="32"/>
          <w:szCs w:val="32"/>
          <w:lang w:val="en-US" w:eastAsia="zh-CN"/>
        </w:rPr>
        <w:t>四</w:t>
      </w:r>
      <w:r>
        <w:rPr>
          <w:rFonts w:hint="eastAsia" w:ascii="宋体" w:hAnsi="宋体" w:eastAsia="宋体" w:cs="宋体"/>
          <w:b/>
          <w:kern w:val="0"/>
          <w:sz w:val="32"/>
          <w:szCs w:val="32"/>
          <w:lang w:eastAsia="zh-CN"/>
        </w:rPr>
        <w:t>日至五月三十日</w:t>
      </w:r>
    </w:p>
    <w:p>
      <w:pPr>
        <w:spacing w:before="0" w:beforeLines="0" w:after="0" w:afterLines="0" w:line="240" w:lineRule="auto"/>
        <w:ind w:left="0" w:leftChars="0" w:right="0" w:rightChars="0" w:firstLine="0" w:firstLineChars="0"/>
        <w:jc w:val="center"/>
        <w:rPr>
          <w:rFonts w:hint="eastAsia" w:ascii="宋体" w:hAnsi="宋体" w:eastAsia="宋体" w:cs="宋体"/>
          <w:b/>
          <w:bCs/>
          <w:kern w:val="2"/>
          <w:sz w:val="44"/>
          <w:szCs w:val="48"/>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kern w:val="2"/>
          <w:sz w:val="36"/>
          <w:szCs w:val="36"/>
          <w:lang w:val="en-US" w:eastAsia="zh-CN" w:bidi="ar-SA"/>
        </w:rPr>
        <w:id w:val="147458825"/>
        <w15:color w:val="DBDBDB"/>
        <w:docPartObj>
          <w:docPartGallery w:val="Table of Contents"/>
          <w:docPartUnique/>
        </w:docPartObj>
      </w:sdtPr>
      <w:sdtEndPr>
        <w:rPr>
          <w:rFonts w:hint="eastAsia" w:asciiTheme="minorHAnsi" w:hAnsiTheme="minorHAnsi" w:eastAsiaTheme="minorEastAsia" w:cstheme="minorBidi"/>
          <w:b/>
          <w:bCs/>
          <w:kern w:val="2"/>
          <w:sz w:val="32"/>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52"/>
              <w:szCs w:val="52"/>
            </w:rPr>
            <w:t>目</w:t>
          </w:r>
          <w:r>
            <w:rPr>
              <w:rFonts w:hint="eastAsia" w:ascii="宋体" w:hAnsi="宋体" w:eastAsia="宋体" w:cs="宋体"/>
              <w:b/>
              <w:bCs/>
              <w:sz w:val="52"/>
              <w:szCs w:val="52"/>
              <w:lang w:val="en-US" w:eastAsia="zh-CN"/>
            </w:rPr>
            <w:t xml:space="preserve">  </w:t>
          </w:r>
          <w:r>
            <w:rPr>
              <w:rFonts w:hint="eastAsia" w:ascii="宋体" w:hAnsi="宋体" w:eastAsia="宋体" w:cs="宋体"/>
              <w:b/>
              <w:bCs/>
              <w:sz w:val="52"/>
              <w:szCs w:val="52"/>
            </w:rPr>
            <w:t>录</w:t>
          </w:r>
        </w:p>
        <w:p>
          <w:pPr>
            <w:pStyle w:val="7"/>
            <w:tabs>
              <w:tab w:val="right" w:leader="dot" w:pos="8306"/>
            </w:tabs>
            <w:rPr>
              <w:sz w:val="32"/>
              <w:szCs w:val="40"/>
            </w:rPr>
          </w:pPr>
          <w:r>
            <w:rPr>
              <w:rFonts w:hint="eastAsia" w:ascii="宋体" w:hAnsi="宋体" w:eastAsia="宋体" w:cs="宋体"/>
              <w:b w:val="0"/>
              <w:bCs w:val="0"/>
              <w:sz w:val="48"/>
              <w:szCs w:val="48"/>
              <w:lang w:val="en-US" w:eastAsia="zh-CN"/>
            </w:rPr>
            <w:fldChar w:fldCharType="begin"/>
          </w:r>
          <w:r>
            <w:rPr>
              <w:rFonts w:hint="eastAsia" w:ascii="宋体" w:hAnsi="宋体" w:eastAsia="宋体" w:cs="宋体"/>
              <w:b w:val="0"/>
              <w:bCs w:val="0"/>
              <w:sz w:val="48"/>
              <w:szCs w:val="48"/>
              <w:lang w:val="en-US" w:eastAsia="zh-CN"/>
            </w:rPr>
            <w:instrText xml:space="preserve">TOC \o "1-2" \h \u </w:instrText>
          </w:r>
          <w:r>
            <w:rPr>
              <w:rFonts w:hint="eastAsia" w:ascii="宋体" w:hAnsi="宋体" w:eastAsia="宋体" w:cs="宋体"/>
              <w:b w:val="0"/>
              <w:bCs w:val="0"/>
              <w:sz w:val="48"/>
              <w:szCs w:val="48"/>
              <w:lang w:val="en-US" w:eastAsia="zh-CN"/>
            </w:rPr>
            <w:fldChar w:fldCharType="separate"/>
          </w: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_Toc11185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一、</w:t>
          </w:r>
          <w:r>
            <w:rPr>
              <w:rFonts w:hint="eastAsia"/>
              <w:sz w:val="32"/>
              <w:szCs w:val="40"/>
              <w:lang w:eastAsia="zh-CN"/>
            </w:rPr>
            <w:t>活动背景</w:t>
          </w:r>
          <w:r>
            <w:rPr>
              <w:sz w:val="32"/>
              <w:szCs w:val="40"/>
            </w:rPr>
            <w:tab/>
          </w:r>
          <w:r>
            <w:rPr>
              <w:sz w:val="32"/>
              <w:szCs w:val="40"/>
            </w:rPr>
            <w:fldChar w:fldCharType="begin"/>
          </w:r>
          <w:r>
            <w:rPr>
              <w:sz w:val="32"/>
              <w:szCs w:val="40"/>
            </w:rPr>
            <w:instrText xml:space="preserve"> PAGEREF _Toc11185 \h </w:instrText>
          </w:r>
          <w:r>
            <w:rPr>
              <w:sz w:val="32"/>
              <w:szCs w:val="40"/>
            </w:rPr>
            <w:fldChar w:fldCharType="separate"/>
          </w:r>
          <w:r>
            <w:rPr>
              <w:sz w:val="32"/>
              <w:szCs w:val="40"/>
            </w:rPr>
            <w:t>2</w:t>
          </w:r>
          <w:r>
            <w:rPr>
              <w:sz w:val="32"/>
              <w:szCs w:val="40"/>
            </w:rPr>
            <w:fldChar w:fldCharType="end"/>
          </w:r>
          <w:r>
            <w:rPr>
              <w:rFonts w:hint="eastAsia" w:ascii="宋体" w:hAnsi="宋体" w:eastAsia="宋体" w:cs="宋体"/>
              <w:bCs w:val="0"/>
              <w:sz w:val="32"/>
              <w:szCs w:val="48"/>
              <w:lang w:val="en-US" w:eastAsia="zh-CN"/>
            </w:rPr>
            <w:fldChar w:fldCharType="end"/>
          </w:r>
        </w:p>
        <w:p>
          <w:pPr>
            <w:pStyle w:val="7"/>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_Toc18451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二、活动主题</w:t>
          </w:r>
          <w:r>
            <w:rPr>
              <w:sz w:val="32"/>
              <w:szCs w:val="40"/>
            </w:rPr>
            <w:tab/>
          </w:r>
          <w:r>
            <w:rPr>
              <w:sz w:val="32"/>
              <w:szCs w:val="40"/>
            </w:rPr>
            <w:fldChar w:fldCharType="begin"/>
          </w:r>
          <w:r>
            <w:rPr>
              <w:sz w:val="32"/>
              <w:szCs w:val="40"/>
            </w:rPr>
            <w:instrText xml:space="preserve"> PAGEREF _Toc18451 \h </w:instrText>
          </w:r>
          <w:r>
            <w:rPr>
              <w:sz w:val="32"/>
              <w:szCs w:val="40"/>
            </w:rPr>
            <w:fldChar w:fldCharType="separate"/>
          </w:r>
          <w:r>
            <w:rPr>
              <w:sz w:val="32"/>
              <w:szCs w:val="40"/>
            </w:rPr>
            <w:t>2</w:t>
          </w:r>
          <w:r>
            <w:rPr>
              <w:sz w:val="32"/>
              <w:szCs w:val="40"/>
            </w:rPr>
            <w:fldChar w:fldCharType="end"/>
          </w:r>
          <w:r>
            <w:rPr>
              <w:rFonts w:hint="eastAsia" w:ascii="宋体" w:hAnsi="宋体" w:eastAsia="宋体" w:cs="宋体"/>
              <w:bCs w:val="0"/>
              <w:sz w:val="32"/>
              <w:szCs w:val="48"/>
              <w:lang w:val="en-US" w:eastAsia="zh-CN"/>
            </w:rPr>
            <w:fldChar w:fldCharType="end"/>
          </w:r>
        </w:p>
        <w:p>
          <w:pPr>
            <w:pStyle w:val="7"/>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_Toc3243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三、活动简介</w:t>
          </w:r>
          <w:r>
            <w:rPr>
              <w:sz w:val="32"/>
              <w:szCs w:val="40"/>
            </w:rPr>
            <w:tab/>
          </w:r>
          <w:r>
            <w:rPr>
              <w:sz w:val="32"/>
              <w:szCs w:val="40"/>
            </w:rPr>
            <w:fldChar w:fldCharType="begin"/>
          </w:r>
          <w:r>
            <w:rPr>
              <w:sz w:val="32"/>
              <w:szCs w:val="40"/>
            </w:rPr>
            <w:instrText xml:space="preserve"> PAGEREF _Toc3243 \h </w:instrText>
          </w:r>
          <w:r>
            <w:rPr>
              <w:sz w:val="32"/>
              <w:szCs w:val="40"/>
            </w:rPr>
            <w:fldChar w:fldCharType="separate"/>
          </w:r>
          <w:r>
            <w:rPr>
              <w:sz w:val="32"/>
              <w:szCs w:val="40"/>
            </w:rPr>
            <w:t>2</w:t>
          </w:r>
          <w:r>
            <w:rPr>
              <w:sz w:val="32"/>
              <w:szCs w:val="40"/>
            </w:rPr>
            <w:fldChar w:fldCharType="end"/>
          </w:r>
          <w:r>
            <w:rPr>
              <w:rFonts w:hint="eastAsia" w:ascii="宋体" w:hAnsi="宋体" w:eastAsia="宋体" w:cs="宋体"/>
              <w:bCs w:val="0"/>
              <w:sz w:val="32"/>
              <w:szCs w:val="48"/>
              <w:lang w:val="en-US" w:eastAsia="zh-CN"/>
            </w:rPr>
            <w:fldChar w:fldCharType="end"/>
          </w:r>
        </w:p>
        <w:p>
          <w:pPr>
            <w:pStyle w:val="7"/>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_Toc32407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四、活动宣传</w:t>
          </w:r>
          <w:r>
            <w:rPr>
              <w:sz w:val="32"/>
              <w:szCs w:val="40"/>
            </w:rPr>
            <w:tab/>
          </w:r>
          <w:r>
            <w:rPr>
              <w:sz w:val="32"/>
              <w:szCs w:val="40"/>
            </w:rPr>
            <w:fldChar w:fldCharType="begin"/>
          </w:r>
          <w:r>
            <w:rPr>
              <w:sz w:val="32"/>
              <w:szCs w:val="40"/>
            </w:rPr>
            <w:instrText xml:space="preserve"> PAGEREF _Toc32407 \h </w:instrText>
          </w:r>
          <w:r>
            <w:rPr>
              <w:sz w:val="32"/>
              <w:szCs w:val="40"/>
            </w:rPr>
            <w:fldChar w:fldCharType="separate"/>
          </w:r>
          <w:r>
            <w:rPr>
              <w:sz w:val="32"/>
              <w:szCs w:val="40"/>
            </w:rPr>
            <w:t>3</w:t>
          </w:r>
          <w:r>
            <w:rPr>
              <w:sz w:val="32"/>
              <w:szCs w:val="40"/>
            </w:rPr>
            <w:fldChar w:fldCharType="end"/>
          </w:r>
          <w:r>
            <w:rPr>
              <w:rFonts w:hint="eastAsia" w:ascii="宋体" w:hAnsi="宋体" w:eastAsia="宋体" w:cs="宋体"/>
              <w:bCs w:val="0"/>
              <w:sz w:val="32"/>
              <w:szCs w:val="48"/>
              <w:lang w:val="en-US" w:eastAsia="zh-CN"/>
            </w:rPr>
            <w:fldChar w:fldCharType="end"/>
          </w:r>
        </w:p>
        <w:p>
          <w:pPr>
            <w:pStyle w:val="7"/>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_Toc743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五、活动时间</w:t>
          </w:r>
          <w:r>
            <w:rPr>
              <w:sz w:val="32"/>
              <w:szCs w:val="40"/>
            </w:rPr>
            <w:tab/>
          </w:r>
          <w:r>
            <w:rPr>
              <w:sz w:val="32"/>
              <w:szCs w:val="40"/>
            </w:rPr>
            <w:fldChar w:fldCharType="begin"/>
          </w:r>
          <w:r>
            <w:rPr>
              <w:sz w:val="32"/>
              <w:szCs w:val="40"/>
            </w:rPr>
            <w:instrText xml:space="preserve"> PAGEREF _Toc743 \h </w:instrText>
          </w:r>
          <w:r>
            <w:rPr>
              <w:sz w:val="32"/>
              <w:szCs w:val="40"/>
            </w:rPr>
            <w:fldChar w:fldCharType="separate"/>
          </w:r>
          <w:r>
            <w:rPr>
              <w:sz w:val="32"/>
              <w:szCs w:val="40"/>
            </w:rPr>
            <w:t>4</w:t>
          </w:r>
          <w:r>
            <w:rPr>
              <w:sz w:val="32"/>
              <w:szCs w:val="40"/>
            </w:rPr>
            <w:fldChar w:fldCharType="end"/>
          </w:r>
          <w:r>
            <w:rPr>
              <w:rFonts w:hint="eastAsia" w:ascii="宋体" w:hAnsi="宋体" w:eastAsia="宋体" w:cs="宋体"/>
              <w:bCs w:val="0"/>
              <w:sz w:val="32"/>
              <w:szCs w:val="48"/>
              <w:lang w:val="en-US" w:eastAsia="zh-CN"/>
            </w:rPr>
            <w:fldChar w:fldCharType="end"/>
          </w:r>
        </w:p>
        <w:p>
          <w:pPr>
            <w:pStyle w:val="7"/>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_Toc23599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六、活动内容</w:t>
          </w:r>
          <w:r>
            <w:rPr>
              <w:sz w:val="32"/>
              <w:szCs w:val="40"/>
            </w:rPr>
            <w:tab/>
          </w:r>
          <w:r>
            <w:rPr>
              <w:sz w:val="32"/>
              <w:szCs w:val="40"/>
            </w:rPr>
            <w:fldChar w:fldCharType="begin"/>
          </w:r>
          <w:r>
            <w:rPr>
              <w:sz w:val="32"/>
              <w:szCs w:val="40"/>
            </w:rPr>
            <w:instrText xml:space="preserve"> PAGEREF _Toc23599 \h </w:instrText>
          </w:r>
          <w:r>
            <w:rPr>
              <w:sz w:val="32"/>
              <w:szCs w:val="40"/>
            </w:rPr>
            <w:fldChar w:fldCharType="separate"/>
          </w:r>
          <w:r>
            <w:rPr>
              <w:sz w:val="32"/>
              <w:szCs w:val="40"/>
            </w:rPr>
            <w:t>4</w:t>
          </w:r>
          <w:r>
            <w:rPr>
              <w:sz w:val="32"/>
              <w:szCs w:val="40"/>
            </w:rPr>
            <w:fldChar w:fldCharType="end"/>
          </w:r>
          <w:r>
            <w:rPr>
              <w:rFonts w:hint="eastAsia" w:ascii="宋体" w:hAnsi="宋体" w:eastAsia="宋体" w:cs="宋体"/>
              <w:bCs w:val="0"/>
              <w:sz w:val="32"/>
              <w:szCs w:val="48"/>
              <w:lang w:val="en-US" w:eastAsia="zh-CN"/>
            </w:rPr>
            <w:fldChar w:fldCharType="end"/>
          </w:r>
        </w:p>
        <w:p>
          <w:pPr>
            <w:pStyle w:val="8"/>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_Toc94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第一部分 种下一个春天</w:t>
          </w:r>
          <w:r>
            <w:rPr>
              <w:sz w:val="32"/>
              <w:szCs w:val="40"/>
            </w:rPr>
            <w:tab/>
          </w:r>
          <w:r>
            <w:rPr>
              <w:sz w:val="32"/>
              <w:szCs w:val="40"/>
            </w:rPr>
            <w:fldChar w:fldCharType="begin"/>
          </w:r>
          <w:r>
            <w:rPr>
              <w:sz w:val="32"/>
              <w:szCs w:val="40"/>
            </w:rPr>
            <w:instrText xml:space="preserve"> PAGEREF _Toc94 \h </w:instrText>
          </w:r>
          <w:r>
            <w:rPr>
              <w:sz w:val="32"/>
              <w:szCs w:val="40"/>
            </w:rPr>
            <w:fldChar w:fldCharType="separate"/>
          </w:r>
          <w:r>
            <w:rPr>
              <w:sz w:val="32"/>
              <w:szCs w:val="40"/>
            </w:rPr>
            <w:t>4</w:t>
          </w:r>
          <w:r>
            <w:rPr>
              <w:sz w:val="32"/>
              <w:szCs w:val="40"/>
            </w:rPr>
            <w:fldChar w:fldCharType="end"/>
          </w:r>
          <w:r>
            <w:rPr>
              <w:rFonts w:hint="eastAsia" w:ascii="宋体" w:hAnsi="宋体" w:eastAsia="宋体" w:cs="宋体"/>
              <w:bCs w:val="0"/>
              <w:sz w:val="32"/>
              <w:szCs w:val="48"/>
              <w:lang w:val="en-US" w:eastAsia="zh-CN"/>
            </w:rPr>
            <w:fldChar w:fldCharType="end"/>
          </w:r>
        </w:p>
        <w:p>
          <w:pPr>
            <w:pStyle w:val="8"/>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_Toc31265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第二部分 打卡每日小确幸</w:t>
          </w:r>
          <w:r>
            <w:rPr>
              <w:sz w:val="32"/>
              <w:szCs w:val="40"/>
            </w:rPr>
            <w:tab/>
          </w:r>
          <w:r>
            <w:rPr>
              <w:sz w:val="32"/>
              <w:szCs w:val="40"/>
            </w:rPr>
            <w:fldChar w:fldCharType="begin"/>
          </w:r>
          <w:r>
            <w:rPr>
              <w:sz w:val="32"/>
              <w:szCs w:val="40"/>
            </w:rPr>
            <w:instrText xml:space="preserve"> PAGEREF _Toc31265 \h </w:instrText>
          </w:r>
          <w:r>
            <w:rPr>
              <w:sz w:val="32"/>
              <w:szCs w:val="40"/>
            </w:rPr>
            <w:fldChar w:fldCharType="separate"/>
          </w:r>
          <w:r>
            <w:rPr>
              <w:sz w:val="32"/>
              <w:szCs w:val="40"/>
            </w:rPr>
            <w:t>6</w:t>
          </w:r>
          <w:r>
            <w:rPr>
              <w:sz w:val="32"/>
              <w:szCs w:val="40"/>
            </w:rPr>
            <w:fldChar w:fldCharType="end"/>
          </w:r>
          <w:r>
            <w:rPr>
              <w:rFonts w:hint="eastAsia" w:ascii="宋体" w:hAnsi="宋体" w:eastAsia="宋体" w:cs="宋体"/>
              <w:bCs w:val="0"/>
              <w:sz w:val="32"/>
              <w:szCs w:val="48"/>
              <w:lang w:val="en-US" w:eastAsia="zh-CN"/>
            </w:rPr>
            <w:fldChar w:fldCharType="end"/>
          </w:r>
        </w:p>
        <w:p>
          <w:pPr>
            <w:pStyle w:val="8"/>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_Toc10785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第三部分 心理游园会</w:t>
          </w:r>
          <w:r>
            <w:rPr>
              <w:sz w:val="32"/>
              <w:szCs w:val="40"/>
            </w:rPr>
            <w:tab/>
          </w:r>
          <w:r>
            <w:rPr>
              <w:sz w:val="32"/>
              <w:szCs w:val="40"/>
            </w:rPr>
            <w:fldChar w:fldCharType="begin"/>
          </w:r>
          <w:r>
            <w:rPr>
              <w:sz w:val="32"/>
              <w:szCs w:val="40"/>
            </w:rPr>
            <w:instrText xml:space="preserve"> PAGEREF _Toc10785 \h </w:instrText>
          </w:r>
          <w:r>
            <w:rPr>
              <w:sz w:val="32"/>
              <w:szCs w:val="40"/>
            </w:rPr>
            <w:fldChar w:fldCharType="separate"/>
          </w:r>
          <w:r>
            <w:rPr>
              <w:sz w:val="32"/>
              <w:szCs w:val="40"/>
            </w:rPr>
            <w:t>8</w:t>
          </w:r>
          <w:r>
            <w:rPr>
              <w:sz w:val="32"/>
              <w:szCs w:val="40"/>
            </w:rPr>
            <w:fldChar w:fldCharType="end"/>
          </w:r>
          <w:r>
            <w:rPr>
              <w:rFonts w:hint="eastAsia" w:ascii="宋体" w:hAnsi="宋体" w:eastAsia="宋体" w:cs="宋体"/>
              <w:bCs w:val="0"/>
              <w:sz w:val="32"/>
              <w:szCs w:val="48"/>
              <w:lang w:val="en-US" w:eastAsia="zh-CN"/>
            </w:rPr>
            <w:fldChar w:fldCharType="end"/>
          </w:r>
        </w:p>
        <w:p>
          <w:pPr>
            <w:pStyle w:val="8"/>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_Toc23959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第四部分 十佳心理委员评选</w:t>
          </w:r>
          <w:r>
            <w:rPr>
              <w:sz w:val="32"/>
              <w:szCs w:val="40"/>
            </w:rPr>
            <w:tab/>
          </w:r>
          <w:r>
            <w:rPr>
              <w:sz w:val="32"/>
              <w:szCs w:val="40"/>
            </w:rPr>
            <w:fldChar w:fldCharType="begin"/>
          </w:r>
          <w:r>
            <w:rPr>
              <w:sz w:val="32"/>
              <w:szCs w:val="40"/>
            </w:rPr>
            <w:instrText xml:space="preserve"> PAGEREF _Toc23959 \h </w:instrText>
          </w:r>
          <w:r>
            <w:rPr>
              <w:sz w:val="32"/>
              <w:szCs w:val="40"/>
            </w:rPr>
            <w:fldChar w:fldCharType="separate"/>
          </w:r>
          <w:r>
            <w:rPr>
              <w:sz w:val="32"/>
              <w:szCs w:val="40"/>
            </w:rPr>
            <w:t>15</w:t>
          </w:r>
          <w:r>
            <w:rPr>
              <w:sz w:val="32"/>
              <w:szCs w:val="40"/>
            </w:rPr>
            <w:fldChar w:fldCharType="end"/>
          </w:r>
          <w:r>
            <w:rPr>
              <w:rFonts w:hint="eastAsia" w:ascii="宋体" w:hAnsi="宋体" w:eastAsia="宋体" w:cs="宋体"/>
              <w:bCs w:val="0"/>
              <w:sz w:val="32"/>
              <w:szCs w:val="48"/>
              <w:lang w:val="en-US" w:eastAsia="zh-CN"/>
            </w:rPr>
            <w:fldChar w:fldCharType="end"/>
          </w:r>
        </w:p>
        <w:p>
          <w:pPr>
            <w:pStyle w:val="7"/>
            <w:tabs>
              <w:tab w:val="right" w:leader="dot" w:pos="8306"/>
            </w:tabs>
            <w:rPr>
              <w:sz w:val="32"/>
              <w:szCs w:val="40"/>
            </w:rPr>
          </w:pPr>
          <w:r>
            <w:rPr>
              <w:rFonts w:hint="eastAsia" w:ascii="宋体" w:hAnsi="宋体" w:eastAsia="宋体" w:cs="宋体"/>
              <w:bCs w:val="0"/>
              <w:sz w:val="32"/>
              <w:szCs w:val="48"/>
              <w:lang w:val="en-US" w:eastAsia="zh-CN"/>
            </w:rPr>
            <w:fldChar w:fldCharType="begin"/>
          </w:r>
          <w:r>
            <w:rPr>
              <w:rFonts w:hint="eastAsia" w:ascii="宋体" w:hAnsi="宋体" w:eastAsia="宋体" w:cs="宋体"/>
              <w:bCs w:val="0"/>
              <w:sz w:val="32"/>
              <w:szCs w:val="48"/>
              <w:lang w:val="en-US" w:eastAsia="zh-CN"/>
            </w:rPr>
            <w:instrText xml:space="preserve"> HYPERLINK \l _Toc22743 </w:instrText>
          </w:r>
          <w:r>
            <w:rPr>
              <w:rFonts w:hint="eastAsia" w:ascii="宋体" w:hAnsi="宋体" w:eastAsia="宋体" w:cs="宋体"/>
              <w:bCs w:val="0"/>
              <w:sz w:val="32"/>
              <w:szCs w:val="48"/>
              <w:lang w:val="en-US" w:eastAsia="zh-CN"/>
            </w:rPr>
            <w:fldChar w:fldCharType="separate"/>
          </w:r>
          <w:r>
            <w:rPr>
              <w:rFonts w:hint="eastAsia"/>
              <w:sz w:val="32"/>
              <w:szCs w:val="40"/>
              <w:lang w:val="en-US" w:eastAsia="zh-CN"/>
            </w:rPr>
            <w:t>七、物资清单</w:t>
          </w:r>
          <w:r>
            <w:rPr>
              <w:sz w:val="32"/>
              <w:szCs w:val="40"/>
            </w:rPr>
            <w:tab/>
          </w:r>
          <w:r>
            <w:rPr>
              <w:sz w:val="32"/>
              <w:szCs w:val="40"/>
            </w:rPr>
            <w:fldChar w:fldCharType="begin"/>
          </w:r>
          <w:r>
            <w:rPr>
              <w:sz w:val="32"/>
              <w:szCs w:val="40"/>
            </w:rPr>
            <w:instrText xml:space="preserve"> PAGEREF _Toc22743 \h </w:instrText>
          </w:r>
          <w:r>
            <w:rPr>
              <w:sz w:val="32"/>
              <w:szCs w:val="40"/>
            </w:rPr>
            <w:fldChar w:fldCharType="separate"/>
          </w:r>
          <w:r>
            <w:rPr>
              <w:sz w:val="32"/>
              <w:szCs w:val="40"/>
            </w:rPr>
            <w:t>18</w:t>
          </w:r>
          <w:r>
            <w:rPr>
              <w:sz w:val="32"/>
              <w:szCs w:val="40"/>
            </w:rPr>
            <w:fldChar w:fldCharType="end"/>
          </w:r>
          <w:r>
            <w:rPr>
              <w:rFonts w:hint="eastAsia" w:ascii="宋体" w:hAnsi="宋体" w:eastAsia="宋体" w:cs="宋体"/>
              <w:bCs w:val="0"/>
              <w:sz w:val="32"/>
              <w:szCs w:val="48"/>
              <w:lang w:val="en-US" w:eastAsia="zh-CN"/>
            </w:rPr>
            <w:fldChar w:fldCharType="end"/>
          </w:r>
        </w:p>
        <w:p>
          <w:pPr>
            <w:pStyle w:val="4"/>
            <w:bidi w:val="0"/>
            <w:outlineLvl w:val="9"/>
            <w:rPr>
              <w:rFonts w:hint="eastAsia"/>
              <w:lang w:val="en-US" w:eastAsia="zh-CN"/>
            </w:rPr>
          </w:pPr>
          <w:r>
            <w:rPr>
              <w:rFonts w:hint="eastAsia" w:ascii="宋体" w:hAnsi="宋体" w:eastAsia="宋体" w:cs="宋体"/>
              <w:bCs w:val="0"/>
              <w:sz w:val="48"/>
              <w:szCs w:val="48"/>
              <w:lang w:val="en-US" w:eastAsia="zh-CN"/>
            </w:rPr>
            <w:fldChar w:fldCharType="end"/>
          </w:r>
        </w:p>
      </w:sdtContent>
    </w:sdt>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bidi w:val="0"/>
        <w:outlineLvl w:val="0"/>
        <w:rPr>
          <w:rFonts w:hint="eastAsia"/>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4"/>
        <w:bidi w:val="0"/>
        <w:outlineLvl w:val="0"/>
        <w:rPr>
          <w:rFonts w:hint="eastAsia"/>
          <w:lang w:eastAsia="zh-CN"/>
        </w:rPr>
      </w:pPr>
      <w:bookmarkStart w:id="0" w:name="_Toc11185"/>
      <w:r>
        <w:rPr>
          <w:rFonts w:hint="eastAsia"/>
          <w:lang w:val="en-US" w:eastAsia="zh-CN"/>
        </w:rPr>
        <w:t>一、</w:t>
      </w:r>
      <w:r>
        <w:rPr>
          <w:rFonts w:hint="eastAsia"/>
          <w:lang w:eastAsia="zh-CN"/>
        </w:rPr>
        <w:t>活动背景</w:t>
      </w:r>
      <w:bookmarkEnd w:id="0"/>
    </w:p>
    <w:p>
      <w:pPr>
        <w:pStyle w:val="9"/>
        <w:spacing w:line="360" w:lineRule="auto"/>
        <w:ind w:firstLine="551" w:firstLineChars="197"/>
        <w:rPr>
          <w:rFonts w:hint="default" w:ascii="宋体" w:hAnsi="宋体" w:eastAsia="宋体" w:cs="宋体"/>
          <w:strike w:val="0"/>
          <w:dstrike w:val="0"/>
          <w:sz w:val="28"/>
          <w:szCs w:val="28"/>
          <w:lang w:val="en-US" w:eastAsia="zh-CN"/>
        </w:rPr>
      </w:pPr>
      <w:r>
        <w:rPr>
          <w:rFonts w:hint="eastAsia" w:cs="宋体"/>
          <w:strike w:val="0"/>
          <w:dstrike w:val="0"/>
          <w:sz w:val="28"/>
          <w:szCs w:val="28"/>
          <w:lang w:val="en-US" w:eastAsia="zh-CN"/>
        </w:rPr>
        <w:t>近年来大学生的心理健康越来越受到社会各界的广泛关注，每年的5月25日是大学生心理健康日，“5·25”谐音为“我爱我”，意为认识自我、关爱自我、悦纳自我。在每年的5月举办心理健康月的系列活动，能有效的引导大学生关爱自身的心理健康，增强心理健康的意识，提高自我调适的能力。为进一步培养我校师生的心理健康意识，普及大学生心理健康知识，提高自我价值感，学会自我调节能力，心理健康教育中心拟于5月份开展以“看见自己，拥抱自己”为主题的第十七届心理健康活动月，特制定本策划书。</w:t>
      </w:r>
    </w:p>
    <w:p>
      <w:pPr>
        <w:pStyle w:val="4"/>
        <w:bidi w:val="0"/>
        <w:outlineLvl w:val="0"/>
        <w:rPr>
          <w:rFonts w:hint="eastAsia"/>
          <w:lang w:val="en-US" w:eastAsia="zh-CN"/>
        </w:rPr>
      </w:pPr>
      <w:bookmarkStart w:id="1" w:name="_Toc29639"/>
      <w:bookmarkStart w:id="2" w:name="_Toc14152"/>
      <w:bookmarkStart w:id="3" w:name="_Toc18451"/>
      <w:bookmarkStart w:id="4" w:name="_Toc17098"/>
      <w:r>
        <w:rPr>
          <w:rFonts w:hint="eastAsia"/>
          <w:lang w:val="en-US" w:eastAsia="zh-CN"/>
        </w:rPr>
        <w:t>二、活动主题</w:t>
      </w:r>
      <w:bookmarkEnd w:id="1"/>
      <w:bookmarkEnd w:id="2"/>
      <w:bookmarkEnd w:id="3"/>
      <w:bookmarkEnd w:id="4"/>
    </w:p>
    <w:p>
      <w:pPr>
        <w:pStyle w:val="9"/>
        <w:spacing w:line="360" w:lineRule="auto"/>
        <w:ind w:firstLine="560" w:firstLineChars="200"/>
        <w:rPr>
          <w:rFonts w:hint="eastAsia" w:ascii="宋体" w:hAnsi="宋体" w:eastAsia="宋体" w:cs="宋体"/>
          <w:strike w:val="0"/>
          <w:dstrike w:val="0"/>
          <w:sz w:val="28"/>
          <w:szCs w:val="28"/>
        </w:rPr>
      </w:pPr>
      <w:r>
        <w:rPr>
          <w:rFonts w:hint="eastAsia" w:ascii="宋体" w:hAnsi="宋体" w:eastAsia="宋体" w:cs="宋体"/>
          <w:strike w:val="0"/>
          <w:dstrike w:val="0"/>
          <w:sz w:val="28"/>
          <w:szCs w:val="28"/>
        </w:rPr>
        <w:t>“</w:t>
      </w:r>
      <w:r>
        <w:rPr>
          <w:rFonts w:hint="eastAsia" w:cs="宋体"/>
          <w:strike w:val="0"/>
          <w:dstrike w:val="0"/>
          <w:sz w:val="28"/>
          <w:szCs w:val="28"/>
          <w:lang w:val="en-US" w:eastAsia="zh-CN"/>
        </w:rPr>
        <w:t>看见自己，拥抱自己</w:t>
      </w:r>
      <w:r>
        <w:rPr>
          <w:rFonts w:hint="eastAsia" w:ascii="宋体" w:hAnsi="宋体" w:eastAsia="宋体" w:cs="宋体"/>
          <w:strike w:val="0"/>
          <w:dstrike w:val="0"/>
          <w:sz w:val="28"/>
          <w:szCs w:val="28"/>
        </w:rPr>
        <w:t>”</w:t>
      </w:r>
    </w:p>
    <w:p>
      <w:pPr>
        <w:pStyle w:val="4"/>
        <w:bidi w:val="0"/>
        <w:outlineLvl w:val="0"/>
        <w:rPr>
          <w:rFonts w:hint="eastAsia"/>
          <w:b/>
          <w:lang w:val="en-US" w:eastAsia="zh-CN"/>
        </w:rPr>
      </w:pPr>
      <w:bookmarkStart w:id="5" w:name="_Toc3243"/>
      <w:r>
        <w:rPr>
          <w:rFonts w:hint="eastAsia"/>
          <w:b/>
          <w:lang w:val="en-US" w:eastAsia="zh-CN"/>
        </w:rPr>
        <w:t>三、活动简介</w:t>
      </w:r>
      <w:bookmarkEnd w:id="5"/>
    </w:p>
    <w:p>
      <w:pPr>
        <w:ind w:firstLine="560" w:firstLineChars="200"/>
        <w:rPr>
          <w:rFonts w:hint="eastAsia" w:ascii="宋体" w:hAnsi="宋体" w:eastAsia="宋体" w:cs="宋体"/>
          <w:strike w:val="0"/>
          <w:dstrike w:val="0"/>
          <w:kern w:val="0"/>
          <w:sz w:val="28"/>
          <w:szCs w:val="22"/>
          <w:lang w:val="en-US" w:eastAsia="zh-CN" w:bidi="ar-SA"/>
        </w:rPr>
      </w:pPr>
      <w:r>
        <w:rPr>
          <w:rFonts w:hint="eastAsia" w:ascii="宋体" w:hAnsi="宋体" w:eastAsia="宋体" w:cs="宋体"/>
          <w:strike w:val="0"/>
          <w:dstrike w:val="0"/>
          <w:kern w:val="0"/>
          <w:sz w:val="28"/>
          <w:szCs w:val="22"/>
          <w:lang w:val="en-US" w:eastAsia="zh-CN" w:bidi="ar-SA"/>
        </w:rPr>
        <w:t>本届“5.25”心理健康月活动分为以下四个板块：</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0"/>
        <w:rPr>
          <w:rFonts w:hint="eastAsia" w:ascii="宋体" w:hAnsi="宋体" w:eastAsia="宋体" w:cs="宋体"/>
          <w:strike/>
          <w:dstrike w:val="0"/>
          <w:kern w:val="0"/>
          <w:sz w:val="28"/>
          <w:szCs w:val="22"/>
          <w:lang w:val="en-US" w:eastAsia="zh-CN" w:bidi="ar-SA"/>
        </w:rPr>
      </w:pPr>
      <w:r>
        <w:rPr>
          <w:rFonts w:hint="eastAsia" w:ascii="宋体" w:hAnsi="宋体" w:eastAsia="宋体" w:cs="宋体"/>
          <w:strike w:val="0"/>
          <w:dstrike w:val="0"/>
          <w:kern w:val="0"/>
          <w:sz w:val="28"/>
          <w:szCs w:val="22"/>
          <w:lang w:val="en-US" w:eastAsia="zh-CN" w:bidi="ar-SA"/>
        </w:rPr>
        <w:t>种下一个春天：</w:t>
      </w:r>
      <w:r>
        <w:rPr>
          <w:rFonts w:hint="eastAsia" w:ascii="宋体" w:hAnsi="宋体" w:eastAsia="宋体" w:cs="宋体"/>
          <w:strike w:val="0"/>
          <w:kern w:val="0"/>
          <w:sz w:val="28"/>
          <w:szCs w:val="22"/>
          <w:lang w:val="en-US" w:eastAsia="zh-CN" w:bidi="ar-SA"/>
        </w:rPr>
        <w:t>在独立自主的培养绿植的过程中，通过观察一颗</w:t>
      </w:r>
      <w:r>
        <w:rPr>
          <w:rFonts w:hint="eastAsia" w:ascii="宋体" w:hAnsi="宋体" w:eastAsia="宋体" w:cs="宋体"/>
          <w:kern w:val="0"/>
          <w:sz w:val="28"/>
          <w:szCs w:val="22"/>
          <w:lang w:val="en-US" w:eastAsia="zh-CN" w:bidi="ar-SA"/>
        </w:rPr>
        <w:t>种子从发芽到成长，让学生在陪伴绿植成长的过程中有所领悟，通过视频记录的方式去体会生命的独特和魅力。</w:t>
      </w:r>
    </w:p>
    <w:p>
      <w:pPr>
        <w:ind w:firstLine="560" w:firstLineChars="200"/>
        <w:rPr>
          <w:rFonts w:hint="eastAsia" w:ascii="宋体" w:hAnsi="宋体" w:eastAsia="宋体" w:cs="宋体"/>
          <w:strike w:val="0"/>
          <w:dstrike w:val="0"/>
          <w:kern w:val="0"/>
          <w:sz w:val="28"/>
          <w:szCs w:val="22"/>
          <w:lang w:val="en-US" w:eastAsia="zh-CN" w:bidi="ar-SA"/>
        </w:rPr>
      </w:pPr>
      <w:r>
        <w:rPr>
          <w:rFonts w:hint="eastAsia" w:ascii="宋体" w:hAnsi="宋体" w:eastAsia="宋体" w:cs="宋体"/>
          <w:strike w:val="0"/>
          <w:dstrike w:val="0"/>
          <w:kern w:val="0"/>
          <w:sz w:val="28"/>
          <w:szCs w:val="22"/>
          <w:lang w:val="en-US" w:eastAsia="zh-CN" w:bidi="ar-SA"/>
        </w:rPr>
        <w:t>打卡每日小确幸：在记录一件件让自己感到开心、幸福、愉悦的事情的过程中，引导同学们学会发现生活中的小美好小确幸，养成观察生活的习惯，培养积极看待人事物的心态。同时，记录下的美好瞬间，可以给自己留作纪念，在社交场合也可以给自己打造乐观开朗的形象，与此同时可以传递积极正能量。</w:t>
      </w:r>
    </w:p>
    <w:p>
      <w:pPr>
        <w:ind w:firstLine="560" w:firstLineChars="200"/>
        <w:rPr>
          <w:rFonts w:hint="eastAsia" w:ascii="宋体" w:hAnsi="宋体" w:eastAsia="宋体" w:cs="宋体"/>
          <w:strike w:val="0"/>
          <w:dstrike w:val="0"/>
          <w:kern w:val="0"/>
          <w:sz w:val="28"/>
          <w:szCs w:val="22"/>
          <w:lang w:val="en-US" w:eastAsia="zh-CN" w:bidi="ar-SA"/>
        </w:rPr>
      </w:pPr>
      <w:r>
        <w:rPr>
          <w:rFonts w:hint="eastAsia" w:ascii="宋体" w:hAnsi="宋体" w:eastAsia="宋体" w:cs="宋体"/>
          <w:strike w:val="0"/>
          <w:dstrike w:val="0"/>
          <w:kern w:val="0"/>
          <w:sz w:val="28"/>
          <w:szCs w:val="22"/>
          <w:lang w:val="en-US" w:eastAsia="zh-CN" w:bidi="ar-SA"/>
        </w:rPr>
        <w:t>心理游园会：通过组织开展一系列内容丰富、形式多样、针对性及参与性强的活动，让师生在活动中潜移默化的关注心理健康知识，在身心互动的过程中体会别样的情绪，激发对心理健康的兴趣。同时，在宣传普及心理健康知识的同时为学生搭建锻炼心理品质、提高心理素质的平台，全方位地加强对全校学校的心理健康教育。进一步提升大学生心理健康水平，增强大学生的心理保健意识，在校园里掀起关注心理健康的热潮，引导全校师生更进一步的意识心理健康问题的重要性。</w:t>
      </w:r>
    </w:p>
    <w:p>
      <w:pPr>
        <w:ind w:firstLine="560" w:firstLineChars="200"/>
        <w:rPr>
          <w:rFonts w:hint="eastAsia" w:ascii="宋体" w:hAnsi="宋体" w:eastAsia="宋体" w:cs="宋体"/>
          <w:strike w:val="0"/>
          <w:dstrike w:val="0"/>
          <w:kern w:val="0"/>
          <w:sz w:val="28"/>
          <w:szCs w:val="22"/>
          <w:lang w:val="en-US" w:eastAsia="zh-CN" w:bidi="ar-SA"/>
        </w:rPr>
      </w:pPr>
      <w:r>
        <w:rPr>
          <w:rFonts w:hint="eastAsia" w:ascii="宋体" w:hAnsi="宋体" w:eastAsia="宋体" w:cs="宋体"/>
          <w:strike w:val="0"/>
          <w:dstrike w:val="0"/>
          <w:kern w:val="0"/>
          <w:sz w:val="28"/>
          <w:szCs w:val="22"/>
          <w:lang w:val="en-US" w:eastAsia="zh-CN" w:bidi="ar-SA"/>
        </w:rPr>
        <w:t>十佳心理委员评选：为进一步在全校心理委员队伍建设中树立先锋模范，广泛传播优秀心理委员的先进事例和优秀案例，其一可以给予优秀的心理委员积极肯定，激发工作热情，增强工作的自豪感和荣誉感；其二可以创设相互学习、互相激励的氛围，更加有效的促进我校心理委员队伍建设。</w:t>
      </w:r>
    </w:p>
    <w:p>
      <w:pPr>
        <w:pStyle w:val="4"/>
        <w:bidi w:val="0"/>
        <w:outlineLvl w:val="0"/>
        <w:rPr>
          <w:rFonts w:hint="eastAsia"/>
          <w:b/>
          <w:lang w:val="en-US" w:eastAsia="zh-CN"/>
        </w:rPr>
      </w:pPr>
      <w:bookmarkStart w:id="6" w:name="_Toc32407"/>
      <w:r>
        <w:rPr>
          <w:rFonts w:hint="eastAsia"/>
          <w:b/>
          <w:lang w:val="en-US" w:eastAsia="zh-CN"/>
        </w:rPr>
        <w:t>四、活动宣传</w:t>
      </w:r>
      <w:bookmarkEnd w:id="6"/>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1.制作推文海报，明确活动内容、时间与参加方式。</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2.通过“商贸学院心聆心悦”微信公众平台、各二级学院微信公众号、心理健康执行委员会QQ空间等网络媒体进行宣传。</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3.与各二级学院心理委员联系，转发相关推文，鼓励学生积极参与。</w:t>
      </w:r>
    </w:p>
    <w:p>
      <w:pPr>
        <w:pStyle w:val="4"/>
        <w:bidi w:val="0"/>
        <w:outlineLvl w:val="0"/>
        <w:rPr>
          <w:rFonts w:hint="eastAsia"/>
          <w:b/>
          <w:lang w:val="en-US" w:eastAsia="zh-CN"/>
        </w:rPr>
      </w:pPr>
      <w:bookmarkStart w:id="7" w:name="_Toc743"/>
      <w:r>
        <w:rPr>
          <w:rFonts w:hint="eastAsia"/>
          <w:b/>
          <w:lang w:val="en-US" w:eastAsia="zh-CN"/>
        </w:rPr>
        <w:t>五、活动时间</w:t>
      </w:r>
      <w:bookmarkEnd w:id="7"/>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5月4日—5月30日</w:t>
      </w:r>
    </w:p>
    <w:p>
      <w:pPr>
        <w:pStyle w:val="4"/>
        <w:bidi w:val="0"/>
        <w:outlineLvl w:val="0"/>
        <w:rPr>
          <w:rFonts w:hint="eastAsia"/>
          <w:b/>
          <w:lang w:val="en-US" w:eastAsia="zh-CN"/>
        </w:rPr>
      </w:pPr>
      <w:bookmarkStart w:id="8" w:name="_Toc23599"/>
      <w:r>
        <w:rPr>
          <w:rFonts w:hint="eastAsia"/>
          <w:b/>
          <w:lang w:val="en-US" w:eastAsia="zh-CN"/>
        </w:rPr>
        <w:t>六、活动内容</w:t>
      </w:r>
      <w:bookmarkEnd w:id="8"/>
    </w:p>
    <w:p>
      <w:pPr>
        <w:pStyle w:val="4"/>
        <w:bidi w:val="0"/>
        <w:jc w:val="center"/>
        <w:outlineLvl w:val="1"/>
        <w:rPr>
          <w:rFonts w:hint="eastAsia"/>
          <w:b/>
          <w:lang w:val="en-US" w:eastAsia="zh-CN"/>
        </w:rPr>
      </w:pPr>
      <w:bookmarkStart w:id="9" w:name="_Toc19890"/>
      <w:bookmarkStart w:id="10" w:name="_Toc101882658"/>
      <w:bookmarkStart w:id="11" w:name="_Toc101882642"/>
      <w:bookmarkStart w:id="12" w:name="_Toc29895"/>
      <w:bookmarkStart w:id="13" w:name="_Toc21907"/>
      <w:bookmarkStart w:id="14" w:name="_Toc7313"/>
      <w:bookmarkStart w:id="15" w:name="_Toc94"/>
      <w:r>
        <w:rPr>
          <w:rFonts w:hint="eastAsia"/>
          <w:b/>
          <w:lang w:val="en-US" w:eastAsia="zh-CN"/>
        </w:rPr>
        <w:t xml:space="preserve">第一部分 </w:t>
      </w:r>
      <w:bookmarkEnd w:id="9"/>
      <w:bookmarkEnd w:id="10"/>
      <w:bookmarkEnd w:id="11"/>
      <w:bookmarkEnd w:id="12"/>
      <w:bookmarkEnd w:id="13"/>
      <w:bookmarkEnd w:id="14"/>
      <w:bookmarkStart w:id="16" w:name="_Hlk101878904"/>
      <w:r>
        <w:rPr>
          <w:rFonts w:hint="eastAsia"/>
          <w:b/>
          <w:lang w:val="en-US" w:eastAsia="zh-CN"/>
        </w:rPr>
        <w:t>种下一个春天</w:t>
      </w:r>
      <w:bookmarkEnd w:id="15"/>
    </w:p>
    <w:bookmarkEnd w:id="16"/>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7" w:name="_Toc7089"/>
      <w:bookmarkStart w:id="18" w:name="_Toc28502"/>
      <w:bookmarkStart w:id="19" w:name="_Toc13918"/>
      <w:r>
        <w:rPr>
          <w:rFonts w:hint="eastAsia" w:ascii="宋体" w:hAnsi="宋体" w:eastAsia="宋体" w:cs="宋体"/>
          <w:b/>
          <w:bCs/>
          <w:kern w:val="0"/>
          <w:sz w:val="28"/>
          <w:szCs w:val="22"/>
          <w:lang w:val="en-US" w:eastAsia="zh-CN" w:bidi="ar-SA"/>
        </w:rPr>
        <w:t>活动背景</w:t>
      </w:r>
      <w:bookmarkEnd w:id="17"/>
      <w:bookmarkEnd w:id="18"/>
      <w:bookmarkEnd w:id="19"/>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植物的生命力能让我们感受到大自然的奇妙之处，观察它们生长的过程，可以给予我们一个珍贵的机会，重新认识自己的生命，珍惜每一个美好的瞬间，让我们相信每一个生命都有它独特的价值和意义。生命是珍贵的，是不可重复不可替代的，面对生命，我们应做到珍惜珍视。通过体验生命的变迁，我们对生命也会有不同的感悟。从孕育到年迈到死亡，这是一个完整的生命历程。为更好地促进同学们对生命的感悟，体会生命的奇妙力量，心理健康中心拟举办系列生命主题小活动，期待每一位同学积极参与，做到深入体验，从活动中体会热爱生命、珍惜当前的感悟。</w:t>
      </w:r>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0" w:name="_Toc10822"/>
      <w:bookmarkStart w:id="21" w:name="_Toc14322"/>
      <w:bookmarkStart w:id="22" w:name="_Toc24543"/>
      <w:bookmarkStart w:id="23" w:name="_Toc6914"/>
      <w:bookmarkStart w:id="24" w:name="_Toc4573"/>
      <w:r>
        <w:rPr>
          <w:rFonts w:hint="eastAsia" w:ascii="宋体" w:hAnsi="宋体" w:eastAsia="宋体" w:cs="宋体"/>
          <w:b/>
          <w:bCs/>
          <w:kern w:val="0"/>
          <w:sz w:val="28"/>
          <w:szCs w:val="22"/>
          <w:lang w:val="en-US" w:eastAsia="zh-CN" w:bidi="ar-SA"/>
        </w:rPr>
        <w:t>活动目的</w:t>
      </w:r>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0"/>
        <w:rPr>
          <w:rFonts w:hint="eastAsia" w:ascii="宋体" w:hAnsi="宋体" w:eastAsia="宋体" w:cs="宋体"/>
          <w:kern w:val="0"/>
          <w:sz w:val="28"/>
          <w:szCs w:val="22"/>
          <w:lang w:val="en-US" w:eastAsia="zh-CN" w:bidi="ar-SA"/>
        </w:rPr>
      </w:pPr>
      <w:bookmarkStart w:id="25" w:name="_Toc13385"/>
      <w:bookmarkStart w:id="26" w:name="_Toc16900"/>
      <w:bookmarkStart w:id="27" w:name="_Toc31514"/>
      <w:bookmarkStart w:id="28" w:name="_Toc13000"/>
      <w:bookmarkStart w:id="29" w:name="_Toc23241"/>
      <w:bookmarkStart w:id="30" w:name="_Toc804"/>
      <w:bookmarkStart w:id="31" w:name="_Toc10911"/>
      <w:r>
        <w:rPr>
          <w:rFonts w:hint="eastAsia" w:ascii="宋体" w:hAnsi="宋体" w:eastAsia="宋体" w:cs="宋体"/>
          <w:kern w:val="0"/>
          <w:sz w:val="28"/>
          <w:szCs w:val="22"/>
          <w:lang w:val="en-US" w:eastAsia="zh-CN" w:bidi="ar-SA"/>
        </w:rPr>
        <w:t>在独立自主的培养绿植的过程中，通过观察一颗种子从发芽到成长，让学生在陪伴绿植成长的过程中有所领悟，通过视频记录的方式去体会生命的独特和魅力。</w:t>
      </w:r>
      <w:bookmarkEnd w:id="25"/>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32" w:name="_Toc11945"/>
      <w:r>
        <w:rPr>
          <w:rFonts w:hint="eastAsia" w:ascii="宋体" w:hAnsi="宋体" w:eastAsia="宋体" w:cs="宋体"/>
          <w:b/>
          <w:bCs/>
          <w:kern w:val="0"/>
          <w:sz w:val="28"/>
          <w:szCs w:val="22"/>
          <w:lang w:val="en-US" w:eastAsia="zh-CN" w:bidi="ar-SA"/>
        </w:rPr>
        <w:t>活动主题</w:t>
      </w:r>
      <w:bookmarkEnd w:id="26"/>
      <w:bookmarkEnd w:id="27"/>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0"/>
        <w:rPr>
          <w:rFonts w:hint="eastAsia" w:ascii="宋体" w:hAnsi="宋体" w:eastAsia="宋体" w:cs="宋体"/>
          <w:kern w:val="0"/>
          <w:sz w:val="28"/>
          <w:szCs w:val="22"/>
          <w:lang w:val="en-US" w:eastAsia="zh-CN" w:bidi="ar-SA"/>
        </w:rPr>
      </w:pPr>
      <w:bookmarkStart w:id="33" w:name="_Toc2369"/>
      <w:bookmarkStart w:id="34" w:name="_Toc4505"/>
      <w:bookmarkStart w:id="35" w:name="_Toc6164"/>
      <w:bookmarkStart w:id="36" w:name="_Toc519"/>
      <w:bookmarkStart w:id="37" w:name="_Toc15753"/>
      <w:bookmarkStart w:id="38" w:name="_Toc15179"/>
      <w:bookmarkStart w:id="39" w:name="_Toc13351"/>
      <w:r>
        <w:rPr>
          <w:rFonts w:hint="eastAsia" w:ascii="宋体" w:hAnsi="宋体" w:eastAsia="宋体" w:cs="宋体"/>
          <w:kern w:val="0"/>
          <w:sz w:val="28"/>
          <w:szCs w:val="22"/>
          <w:lang w:val="en-US" w:eastAsia="zh-CN" w:bidi="ar-SA"/>
        </w:rPr>
        <w:t>拥抱春天，体会生命成长</w:t>
      </w:r>
      <w:bookmarkEnd w:id="33"/>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40" w:name="_Toc6242"/>
      <w:bookmarkStart w:id="41" w:name="_Toc7694"/>
      <w:bookmarkStart w:id="42" w:name="_Toc24136"/>
      <w:bookmarkStart w:id="43" w:name="_Toc17309"/>
      <w:r>
        <w:rPr>
          <w:rFonts w:hint="eastAsia" w:ascii="宋体" w:hAnsi="宋体" w:eastAsia="宋体" w:cs="宋体"/>
          <w:b/>
          <w:bCs/>
          <w:kern w:val="0"/>
          <w:sz w:val="28"/>
          <w:szCs w:val="22"/>
          <w:lang w:val="en-US" w:eastAsia="zh-CN" w:bidi="ar-SA"/>
        </w:rPr>
        <w:t>主办单位</w:t>
      </w:r>
      <w:bookmarkEnd w:id="40"/>
      <w:bookmarkEnd w:id="41"/>
      <w:bookmarkEnd w:id="42"/>
      <w:bookmarkEnd w:id="43"/>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0"/>
        <w:rPr>
          <w:rFonts w:hint="eastAsia" w:ascii="宋体" w:hAnsi="宋体" w:eastAsia="宋体" w:cs="宋体"/>
          <w:kern w:val="0"/>
          <w:sz w:val="28"/>
          <w:szCs w:val="22"/>
          <w:lang w:val="en-US" w:eastAsia="zh-CN" w:bidi="ar-SA"/>
        </w:rPr>
      </w:pPr>
      <w:bookmarkStart w:id="44" w:name="_Toc834"/>
      <w:bookmarkStart w:id="45" w:name="_Toc13199"/>
      <w:r>
        <w:rPr>
          <w:rFonts w:hint="eastAsia" w:ascii="宋体" w:hAnsi="宋体" w:eastAsia="宋体" w:cs="宋体"/>
          <w:kern w:val="0"/>
          <w:sz w:val="28"/>
          <w:szCs w:val="22"/>
          <w:lang w:val="en-US" w:eastAsia="zh-CN" w:bidi="ar-SA"/>
        </w:rPr>
        <w:t>湖北商贸学</w:t>
      </w:r>
      <w:bookmarkEnd w:id="44"/>
      <w:bookmarkEnd w:id="45"/>
      <w:r>
        <w:rPr>
          <w:rFonts w:hint="eastAsia" w:ascii="宋体" w:hAnsi="宋体" w:eastAsia="宋体" w:cs="宋体"/>
          <w:kern w:val="0"/>
          <w:sz w:val="28"/>
          <w:szCs w:val="22"/>
          <w:lang w:val="en-US" w:eastAsia="zh-CN" w:bidi="ar-SA"/>
        </w:rPr>
        <w:t>院大学生心理健康中心</w:t>
      </w:r>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46" w:name="_Toc9089"/>
      <w:r>
        <w:rPr>
          <w:rFonts w:hint="eastAsia" w:ascii="宋体" w:hAnsi="宋体" w:eastAsia="宋体" w:cs="宋体"/>
          <w:b/>
          <w:bCs/>
          <w:kern w:val="0"/>
          <w:sz w:val="28"/>
          <w:szCs w:val="22"/>
          <w:lang w:val="en-US" w:eastAsia="zh-CN" w:bidi="ar-SA"/>
        </w:rPr>
        <w:t>活动时间</w:t>
      </w:r>
      <w:bookmarkEnd w:id="34"/>
      <w:bookmarkEnd w:id="35"/>
      <w:bookmarkEnd w:id="36"/>
      <w:bookmarkEnd w:id="37"/>
      <w:bookmarkEnd w:id="38"/>
      <w:bookmarkEnd w:id="39"/>
      <w:bookmarkEnd w:id="46"/>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0"/>
        <w:rPr>
          <w:rFonts w:hint="eastAsia" w:ascii="宋体" w:hAnsi="宋体" w:eastAsia="宋体" w:cs="宋体"/>
          <w:kern w:val="0"/>
          <w:sz w:val="28"/>
          <w:szCs w:val="22"/>
          <w:lang w:val="en-US" w:eastAsia="zh-CN" w:bidi="ar-SA"/>
        </w:rPr>
      </w:pPr>
      <w:bookmarkStart w:id="47" w:name="_Toc280"/>
      <w:bookmarkStart w:id="48" w:name="_Toc24532"/>
      <w:bookmarkStart w:id="49" w:name="_Toc13026"/>
      <w:bookmarkStart w:id="50" w:name="_Toc14078"/>
      <w:bookmarkStart w:id="51" w:name="_Toc2039"/>
      <w:bookmarkStart w:id="52" w:name="_Toc28341"/>
      <w:bookmarkStart w:id="53" w:name="_Toc1935"/>
      <w:r>
        <w:rPr>
          <w:rFonts w:hint="eastAsia" w:ascii="宋体" w:hAnsi="宋体" w:eastAsia="宋体" w:cs="宋体"/>
          <w:kern w:val="0"/>
          <w:sz w:val="28"/>
          <w:szCs w:val="22"/>
          <w:lang w:val="en-US" w:eastAsia="zh-CN" w:bidi="ar-SA"/>
        </w:rPr>
        <w:t>2023年5月5日（星期五）11:00—14:00</w:t>
      </w:r>
      <w:bookmarkEnd w:id="47"/>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54" w:name="_Toc9210"/>
      <w:r>
        <w:rPr>
          <w:rFonts w:hint="eastAsia" w:ascii="宋体" w:hAnsi="宋体" w:eastAsia="宋体" w:cs="宋体"/>
          <w:b/>
          <w:bCs/>
          <w:kern w:val="0"/>
          <w:sz w:val="28"/>
          <w:szCs w:val="22"/>
          <w:lang w:val="en-US" w:eastAsia="zh-CN" w:bidi="ar-SA"/>
        </w:rPr>
        <w:t>活动地点</w:t>
      </w:r>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食堂门口</w:t>
      </w:r>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55" w:name="_Toc7068"/>
      <w:bookmarkStart w:id="56" w:name="_Toc19311"/>
      <w:bookmarkStart w:id="57" w:name="_Toc1616"/>
      <w:bookmarkStart w:id="58" w:name="_Toc15413"/>
      <w:bookmarkStart w:id="59" w:name="_Toc24697"/>
      <w:bookmarkStart w:id="60" w:name="_Toc2128"/>
      <w:bookmarkStart w:id="61" w:name="_Toc3181"/>
      <w:r>
        <w:rPr>
          <w:rFonts w:hint="eastAsia" w:ascii="宋体" w:hAnsi="宋体" w:eastAsia="宋体" w:cs="宋体"/>
          <w:b/>
          <w:bCs/>
          <w:kern w:val="0"/>
          <w:sz w:val="28"/>
          <w:szCs w:val="22"/>
          <w:lang w:val="en-US" w:eastAsia="zh-CN" w:bidi="ar-SA"/>
        </w:rPr>
        <w:t>活动对象</w:t>
      </w:r>
      <w:bookmarkEnd w:id="55"/>
      <w:bookmarkEnd w:id="56"/>
      <w:bookmarkEnd w:id="57"/>
      <w:bookmarkEnd w:id="58"/>
      <w:bookmarkEnd w:id="59"/>
      <w:bookmarkEnd w:id="60"/>
      <w:bookmarkEnd w:id="61"/>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bookmarkStart w:id="62" w:name="_Toc13397"/>
      <w:bookmarkStart w:id="63" w:name="_Toc32714"/>
      <w:r>
        <w:rPr>
          <w:rFonts w:hint="eastAsia" w:ascii="宋体" w:hAnsi="宋体" w:eastAsia="宋体" w:cs="宋体"/>
          <w:kern w:val="0"/>
          <w:sz w:val="28"/>
          <w:szCs w:val="22"/>
          <w:lang w:val="en-US" w:eastAsia="zh-CN" w:bidi="ar-SA"/>
        </w:rPr>
        <w:t>湖北商贸学院（咸宁校区）全体在校学生</w:t>
      </w:r>
      <w:bookmarkEnd w:id="62"/>
      <w:bookmarkEnd w:id="63"/>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64" w:name="_Toc11879"/>
      <w:bookmarkStart w:id="65" w:name="_Toc18301"/>
      <w:bookmarkStart w:id="66" w:name="_Toc9232"/>
      <w:bookmarkStart w:id="67" w:name="_Toc26498"/>
      <w:bookmarkStart w:id="68" w:name="_Toc4781"/>
      <w:bookmarkStart w:id="69" w:name="_Toc17548"/>
      <w:r>
        <w:rPr>
          <w:rFonts w:hint="eastAsia" w:ascii="宋体" w:hAnsi="宋体" w:eastAsia="宋体" w:cs="宋体"/>
          <w:b/>
          <w:bCs/>
          <w:kern w:val="0"/>
          <w:sz w:val="28"/>
          <w:szCs w:val="22"/>
          <w:lang w:val="en-US" w:eastAsia="zh-CN" w:bidi="ar-SA"/>
        </w:rPr>
        <w:t>活动</w:t>
      </w:r>
      <w:bookmarkEnd w:id="64"/>
      <w:bookmarkEnd w:id="65"/>
      <w:r>
        <w:rPr>
          <w:rFonts w:hint="eastAsia" w:ascii="宋体" w:hAnsi="宋体" w:eastAsia="宋体" w:cs="宋体"/>
          <w:b/>
          <w:bCs/>
          <w:kern w:val="0"/>
          <w:sz w:val="28"/>
          <w:szCs w:val="22"/>
          <w:lang w:val="en-US" w:eastAsia="zh-CN" w:bidi="ar-SA"/>
        </w:rPr>
        <w:t>内容</w:t>
      </w:r>
      <w:bookmarkEnd w:id="66"/>
      <w:bookmarkEnd w:id="67"/>
      <w:bookmarkEnd w:id="68"/>
      <w:bookmarkEnd w:id="69"/>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通过前期线上及线下宣传，让同学们了解本次活动。所有学生在活动当天关注“商贸学院心聆心悦”公众号，并转发公众号的宣传推文至朋友圈即可在现场获得一包植物种子和一个花盆，在为期一个月的时间内记录种子的生命历程并制作绿植成长视频。在活动现场，引导同学们在横幅上签名，作为一个别样的承诺书，给领养绿植做出一份承诺，也给自己增加一份信心。横幅标语内容：我爱我，让我们从“心”开始，“绿”动起来！</w:t>
      </w:r>
    </w:p>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70" w:name="_Toc30041"/>
      <w:bookmarkStart w:id="71" w:name="_Toc30470"/>
      <w:bookmarkStart w:id="72" w:name="_Toc424"/>
      <w:bookmarkStart w:id="73" w:name="_Toc25138"/>
      <w:bookmarkStart w:id="74" w:name="_Toc18322"/>
      <w:bookmarkStart w:id="75" w:name="_Toc27650"/>
      <w:bookmarkStart w:id="76" w:name="_Toc22311"/>
      <w:r>
        <w:rPr>
          <w:rFonts w:hint="eastAsia" w:ascii="宋体" w:hAnsi="宋体" w:eastAsia="宋体" w:cs="宋体"/>
          <w:b/>
          <w:bCs/>
          <w:kern w:val="0"/>
          <w:sz w:val="28"/>
          <w:szCs w:val="22"/>
          <w:lang w:val="en-US" w:eastAsia="zh-CN" w:bidi="ar-SA"/>
        </w:rPr>
        <w:t>活动</w:t>
      </w:r>
      <w:bookmarkEnd w:id="70"/>
      <w:r>
        <w:rPr>
          <w:rFonts w:hint="eastAsia" w:ascii="宋体" w:hAnsi="宋体" w:eastAsia="宋体" w:cs="宋体"/>
          <w:b/>
          <w:bCs/>
          <w:kern w:val="0"/>
          <w:sz w:val="28"/>
          <w:szCs w:val="22"/>
          <w:lang w:val="en-US" w:eastAsia="zh-CN" w:bidi="ar-SA"/>
        </w:rPr>
        <w:t>流程</w:t>
      </w:r>
      <w:bookmarkEnd w:id="71"/>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bookmarkStart w:id="77" w:name="_Hlk88225838"/>
      <w:r>
        <w:rPr>
          <w:rFonts w:hint="eastAsia" w:ascii="宋体" w:hAnsi="宋体" w:eastAsia="宋体" w:cs="宋体"/>
          <w:kern w:val="0"/>
          <w:sz w:val="28"/>
          <w:szCs w:val="22"/>
          <w:lang w:val="en-US" w:eastAsia="zh-CN" w:bidi="ar-SA"/>
        </w:rPr>
        <w:t>①活动开始前做好预热宣传工作。制作宣传海报，发布公众号推文与QQ空间推文，明确活动内容与时间。</w:t>
      </w:r>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②5月5日上午安排人员将棚子、桌椅等物品搬至活动点摆放好，对活动点进行布置。</w:t>
      </w:r>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③同学在完成报名要求后获得种子与花盆，并扫码加入QQ群。</w:t>
      </w:r>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④活动结束后将棚子、桌椅等物资归还。</w:t>
      </w:r>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color w:val="C00000"/>
          <w:kern w:val="0"/>
          <w:sz w:val="28"/>
          <w:szCs w:val="22"/>
          <w:lang w:val="en-US" w:eastAsia="zh-CN" w:bidi="ar-SA"/>
        </w:rPr>
      </w:pPr>
      <w:r>
        <w:rPr>
          <w:rFonts w:hint="eastAsia" w:ascii="宋体" w:hAnsi="宋体" w:eastAsia="宋体" w:cs="宋体"/>
          <w:kern w:val="0"/>
          <w:sz w:val="28"/>
          <w:szCs w:val="22"/>
          <w:lang w:val="en-US" w:eastAsia="zh-CN" w:bidi="ar-SA"/>
        </w:rPr>
        <w:t>⑤5月29日进行绿植成果展示，提前在群里邀请同学们参与，上午安排工作人员将棚子、桌椅等物品搬至活动地点，中午12点到2点期间，对绿植成果进行现场投票。</w:t>
      </w:r>
    </w:p>
    <w:bookmarkEnd w:id="77"/>
    <w:p>
      <w:pPr>
        <w:numPr>
          <w:ilvl w:val="0"/>
          <w:numId w:val="1"/>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78" w:name="_Toc97329811"/>
      <w:bookmarkStart w:id="79" w:name="_Toc23420"/>
      <w:bookmarkStart w:id="80" w:name="_Toc4023"/>
      <w:bookmarkStart w:id="81" w:name="_Toc97637343"/>
      <w:bookmarkStart w:id="82" w:name="_Toc6070"/>
      <w:bookmarkStart w:id="83" w:name="_Toc32001"/>
      <w:r>
        <w:rPr>
          <w:rFonts w:hint="eastAsia" w:ascii="宋体" w:hAnsi="宋体" w:eastAsia="宋体" w:cs="宋体"/>
          <w:b/>
          <w:bCs/>
          <w:kern w:val="0"/>
          <w:sz w:val="28"/>
          <w:szCs w:val="22"/>
          <w:lang w:val="en-US" w:eastAsia="zh-CN" w:bidi="ar-SA"/>
        </w:rPr>
        <w:t>积分设置</w:t>
      </w:r>
      <w:bookmarkEnd w:id="78"/>
      <w:bookmarkEnd w:id="79"/>
      <w:bookmarkEnd w:id="80"/>
      <w:bookmarkEnd w:id="81"/>
      <w:bookmarkEnd w:id="82"/>
      <w:bookmarkEnd w:id="83"/>
    </w:p>
    <w:p>
      <w:pPr>
        <w:keepNext w:val="0"/>
        <w:keepLines w:val="0"/>
        <w:pageBreakBefore w:val="0"/>
        <w:widowControl w:val="0"/>
        <w:kinsoku/>
        <w:wordWrap/>
        <w:overflowPunct/>
        <w:topLinePunct w:val="0"/>
        <w:autoSpaceDE/>
        <w:autoSpaceDN/>
        <w:bidi w:val="0"/>
        <w:adjustRightInd/>
        <w:snapToGrid/>
        <w:spacing w:line="300" w:lineRule="auto"/>
        <w:ind w:firstLine="560" w:firstLineChars="200"/>
        <w:textAlignment w:val="auto"/>
        <w:rPr>
          <w:rFonts w:hint="eastAsia" w:ascii="宋体" w:hAnsi="宋体" w:eastAsia="宋体" w:cs="宋体"/>
          <w:color w:val="auto"/>
          <w:kern w:val="0"/>
          <w:sz w:val="28"/>
          <w:szCs w:val="22"/>
          <w:lang w:val="en-US" w:eastAsia="zh-CN" w:bidi="ar-SA"/>
        </w:rPr>
      </w:pPr>
      <w:r>
        <w:rPr>
          <w:rFonts w:hint="eastAsia" w:ascii="宋体" w:hAnsi="宋体" w:eastAsia="宋体" w:cs="宋体"/>
          <w:color w:val="auto"/>
          <w:kern w:val="0"/>
          <w:sz w:val="28"/>
          <w:szCs w:val="22"/>
          <w:lang w:val="en-US" w:eastAsia="zh-CN" w:bidi="ar-SA"/>
        </w:rPr>
        <w:t>参与现场绿植成果展示的同学即可获得1个积分，在投票评比中获得前10名的同学，将会额外获得一份精美小礼品。</w:t>
      </w:r>
    </w:p>
    <w:p>
      <w:pPr>
        <w:ind w:firstLine="562" w:firstLineChars="200"/>
        <w:jc w:val="center"/>
        <w:rPr>
          <w:rFonts w:hint="eastAsia" w:ascii="宋体" w:hAnsi="宋体" w:eastAsia="宋体" w:cs="宋体"/>
          <w:b/>
          <w:bCs/>
          <w:kern w:val="0"/>
          <w:sz w:val="28"/>
          <w:szCs w:val="22"/>
          <w:lang w:val="en-US" w:eastAsia="zh-CN" w:bidi="ar-SA"/>
        </w:rPr>
      </w:pPr>
    </w:p>
    <w:p>
      <w:pPr>
        <w:pStyle w:val="4"/>
        <w:bidi w:val="0"/>
        <w:jc w:val="center"/>
        <w:outlineLvl w:val="1"/>
        <w:rPr>
          <w:rFonts w:hint="eastAsia"/>
          <w:lang w:val="en-US" w:eastAsia="zh-CN"/>
        </w:rPr>
      </w:pPr>
      <w:bookmarkStart w:id="84" w:name="_Toc31265"/>
      <w:r>
        <w:rPr>
          <w:rFonts w:hint="eastAsia"/>
          <w:lang w:val="en-US" w:eastAsia="zh-CN"/>
        </w:rPr>
        <w:t>第二部分 打卡每日小确幸</w:t>
      </w:r>
      <w:bookmarkEnd w:id="84"/>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85" w:name="_Toc28698"/>
      <w:bookmarkStart w:id="86" w:name="_Toc24493"/>
      <w:bookmarkStart w:id="87" w:name="_Toc32165"/>
      <w:bookmarkStart w:id="88" w:name="_Toc14655"/>
      <w:r>
        <w:rPr>
          <w:rFonts w:hint="eastAsia" w:ascii="宋体" w:hAnsi="宋体" w:eastAsia="宋体" w:cs="宋体"/>
          <w:b/>
          <w:bCs/>
          <w:kern w:val="0"/>
          <w:sz w:val="28"/>
          <w:szCs w:val="22"/>
          <w:lang w:val="en-US" w:eastAsia="zh-CN" w:bidi="ar-SA"/>
        </w:rPr>
        <w:t>活动背景</w:t>
      </w:r>
      <w:bookmarkEnd w:id="85"/>
      <w:bookmarkEnd w:id="86"/>
      <w:bookmarkEnd w:id="87"/>
      <w:bookmarkEnd w:id="88"/>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小确幸，是指那些微小而确实的幸福与满足。生活并不总是沉重而又苦闷的，也许清晨的第一缕阳光会给我们带来无尽的惊喜，也许抬头看到的蓝色天空就是大自然最好的馈赠，亦或是擦肩而过的人带来的爽朗的笑声、亲切的问候...我们的生活中存在着无数细小却又实实在在的美好，这些美好需要我们沉下心来去感受、去体会、去捕捉。生活的美好需要我们的一点点发现，这样有助于幸福感的提升，有利于更好的成长发展。</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89" w:name="_Toc97637334"/>
      <w:bookmarkStart w:id="90" w:name="_Toc97329803"/>
      <w:bookmarkStart w:id="91" w:name="_Toc20357"/>
      <w:bookmarkStart w:id="92" w:name="_Toc7708"/>
      <w:bookmarkStart w:id="93" w:name="_Toc14512"/>
      <w:bookmarkStart w:id="94" w:name="_Toc22601"/>
      <w:r>
        <w:rPr>
          <w:rFonts w:hint="eastAsia" w:ascii="宋体" w:hAnsi="宋体" w:eastAsia="宋体" w:cs="宋体"/>
          <w:b/>
          <w:bCs/>
          <w:kern w:val="0"/>
          <w:sz w:val="28"/>
          <w:szCs w:val="22"/>
          <w:lang w:val="en-US" w:eastAsia="zh-CN" w:bidi="ar-SA"/>
        </w:rPr>
        <w:t>活动目的</w:t>
      </w:r>
      <w:bookmarkEnd w:id="89"/>
      <w:bookmarkEnd w:id="90"/>
      <w:bookmarkEnd w:id="91"/>
      <w:bookmarkEnd w:id="92"/>
      <w:bookmarkEnd w:id="93"/>
      <w:bookmarkEnd w:id="94"/>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在记录一件件让自己感到开心、幸福、愉悦的事情的过程中，引导同学们学会发现生活中的小美好小确幸，养成观察生活的习惯，培养积极看待人事物的心态。同时，记录下的美好瞬间，可以给自己留作纪念，在社交场合也可以给自己打造乐观开朗的形象，与此同时可以传递积极正能量。</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95" w:name="_Toc97329804"/>
      <w:bookmarkStart w:id="96" w:name="_Toc2612"/>
      <w:bookmarkStart w:id="97" w:name="_Toc28513"/>
      <w:bookmarkStart w:id="98" w:name="_Toc97637335"/>
      <w:bookmarkStart w:id="99" w:name="_Toc20598"/>
      <w:bookmarkStart w:id="100" w:name="_Toc7796"/>
      <w:r>
        <w:rPr>
          <w:rFonts w:hint="eastAsia" w:ascii="宋体" w:hAnsi="宋体" w:eastAsia="宋体" w:cs="宋体"/>
          <w:b/>
          <w:bCs/>
          <w:kern w:val="0"/>
          <w:sz w:val="28"/>
          <w:szCs w:val="22"/>
          <w:lang w:val="en-US" w:eastAsia="zh-CN" w:bidi="ar-SA"/>
        </w:rPr>
        <w:t>活动主题</w:t>
      </w:r>
      <w:bookmarkEnd w:id="95"/>
      <w:bookmarkEnd w:id="96"/>
      <w:bookmarkEnd w:id="97"/>
      <w:bookmarkEnd w:id="98"/>
      <w:bookmarkEnd w:id="99"/>
      <w:bookmarkEnd w:id="100"/>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记录美好生活，体会别样人生</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r>
        <w:rPr>
          <w:rFonts w:hint="eastAsia" w:ascii="宋体" w:hAnsi="宋体" w:eastAsia="宋体" w:cs="宋体"/>
          <w:b/>
          <w:bCs/>
          <w:kern w:val="0"/>
          <w:sz w:val="28"/>
          <w:szCs w:val="22"/>
          <w:lang w:val="en-US" w:eastAsia="zh-CN" w:bidi="ar-SA"/>
        </w:rPr>
        <w:t>主办单位</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湖北商贸学院大学生心理健康中心</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01" w:name="_Toc21629"/>
      <w:bookmarkStart w:id="102" w:name="_Toc97637336"/>
      <w:bookmarkStart w:id="103" w:name="_Toc10772"/>
      <w:bookmarkStart w:id="104" w:name="_Toc7634"/>
      <w:bookmarkStart w:id="105" w:name="_Toc16913"/>
      <w:bookmarkStart w:id="106" w:name="_Toc97329805"/>
      <w:r>
        <w:rPr>
          <w:rFonts w:hint="eastAsia" w:ascii="宋体" w:hAnsi="宋体" w:eastAsia="宋体" w:cs="宋体"/>
          <w:b/>
          <w:bCs/>
          <w:kern w:val="0"/>
          <w:sz w:val="28"/>
          <w:szCs w:val="22"/>
          <w:lang w:val="en-US" w:eastAsia="zh-CN" w:bidi="ar-SA"/>
        </w:rPr>
        <w:t>活动时间</w:t>
      </w:r>
      <w:bookmarkEnd w:id="101"/>
      <w:bookmarkEnd w:id="102"/>
      <w:bookmarkEnd w:id="103"/>
      <w:bookmarkEnd w:id="104"/>
      <w:bookmarkEnd w:id="105"/>
      <w:bookmarkEnd w:id="106"/>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2023年5月4日早8:00-5月22日晚10：00</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07" w:name="_Toc19105"/>
      <w:bookmarkStart w:id="108" w:name="_Toc18315"/>
      <w:bookmarkStart w:id="109" w:name="_Toc97329806"/>
      <w:bookmarkStart w:id="110" w:name="_Toc12758"/>
      <w:bookmarkStart w:id="111" w:name="_Toc9060"/>
      <w:bookmarkStart w:id="112" w:name="_Toc97637337"/>
      <w:r>
        <w:rPr>
          <w:rFonts w:hint="eastAsia" w:ascii="宋体" w:hAnsi="宋体" w:eastAsia="宋体" w:cs="宋体"/>
          <w:b/>
          <w:bCs/>
          <w:kern w:val="0"/>
          <w:sz w:val="28"/>
          <w:szCs w:val="22"/>
          <w:lang w:val="en-US" w:eastAsia="zh-CN" w:bidi="ar-SA"/>
        </w:rPr>
        <w:t>活动地点</w:t>
      </w:r>
      <w:bookmarkEnd w:id="107"/>
      <w:bookmarkEnd w:id="108"/>
      <w:bookmarkEnd w:id="109"/>
      <w:bookmarkEnd w:id="110"/>
      <w:bookmarkEnd w:id="111"/>
      <w:bookmarkEnd w:id="112"/>
    </w:p>
    <w:p>
      <w:pPr>
        <w:ind w:firstLine="560" w:firstLineChars="200"/>
        <w:rPr>
          <w:rFonts w:hint="eastAsia" w:ascii="宋体" w:hAnsi="宋体" w:eastAsia="宋体" w:cs="宋体"/>
          <w:kern w:val="0"/>
          <w:sz w:val="28"/>
          <w:szCs w:val="22"/>
          <w:lang w:val="en-US" w:eastAsia="zh-CN" w:bidi="ar-SA"/>
        </w:rPr>
      </w:pPr>
      <w:bookmarkStart w:id="113" w:name="_Toc97329807"/>
      <w:bookmarkStart w:id="114" w:name="_Toc97637338"/>
      <w:r>
        <w:rPr>
          <w:rFonts w:hint="eastAsia" w:ascii="宋体" w:hAnsi="宋体" w:eastAsia="宋体" w:cs="宋体"/>
          <w:kern w:val="0"/>
          <w:sz w:val="28"/>
          <w:szCs w:val="22"/>
          <w:lang w:val="en-US" w:eastAsia="zh-CN" w:bidi="ar-SA"/>
        </w:rPr>
        <w:t>线上，微信朋友圈</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15" w:name="_Toc10027"/>
      <w:bookmarkStart w:id="116" w:name="_Toc11826"/>
      <w:bookmarkStart w:id="117" w:name="_Toc13937"/>
      <w:bookmarkStart w:id="118" w:name="_Toc28443"/>
      <w:r>
        <w:rPr>
          <w:rFonts w:hint="eastAsia" w:ascii="宋体" w:hAnsi="宋体" w:eastAsia="宋体" w:cs="宋体"/>
          <w:b/>
          <w:bCs/>
          <w:kern w:val="0"/>
          <w:sz w:val="28"/>
          <w:szCs w:val="22"/>
          <w:lang w:val="en-US" w:eastAsia="zh-CN" w:bidi="ar-SA"/>
        </w:rPr>
        <w:t>活动对象</w:t>
      </w:r>
      <w:bookmarkEnd w:id="113"/>
      <w:bookmarkEnd w:id="114"/>
      <w:bookmarkEnd w:id="115"/>
      <w:bookmarkEnd w:id="116"/>
      <w:bookmarkEnd w:id="117"/>
      <w:bookmarkEnd w:id="118"/>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湖北商贸学院（咸宁校区）全体学生</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19" w:name="_Toc19116"/>
      <w:bookmarkStart w:id="120" w:name="_Toc32157"/>
      <w:bookmarkStart w:id="121" w:name="_Toc97637340"/>
      <w:bookmarkStart w:id="122" w:name="_Toc10314"/>
      <w:bookmarkStart w:id="123" w:name="_Toc17196"/>
      <w:bookmarkStart w:id="124" w:name="_Toc97329809"/>
      <w:r>
        <w:rPr>
          <w:rFonts w:hint="eastAsia" w:ascii="宋体" w:hAnsi="宋体" w:eastAsia="宋体" w:cs="宋体"/>
          <w:b/>
          <w:bCs/>
          <w:kern w:val="0"/>
          <w:sz w:val="28"/>
          <w:szCs w:val="22"/>
          <w:lang w:val="en-US" w:eastAsia="zh-CN" w:bidi="ar-SA"/>
        </w:rPr>
        <w:t>活动内容</w:t>
      </w:r>
      <w:bookmarkEnd w:id="119"/>
      <w:bookmarkEnd w:id="120"/>
      <w:bookmarkEnd w:id="121"/>
      <w:bookmarkEnd w:id="122"/>
      <w:bookmarkEnd w:id="123"/>
      <w:bookmarkEnd w:id="124"/>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通过前期线上及线下宣传，让同学们了解本次活动。所有学生在活动期间可以在微信朋友圈打卡，带上#每日小确幸#的标签，形式是“文字+图片”。可以包括生活、学习、情感、娱乐等不同的类型，可以是类似“今天看到了很好看的花”、“去食堂排队，发现自己在的队伍很快”、“今天天气真好”等等，能体现感受生活的美好即可。</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25" w:name="_Toc1738"/>
      <w:bookmarkStart w:id="126" w:name="_Toc97329810"/>
      <w:bookmarkStart w:id="127" w:name="_Toc97637341"/>
      <w:bookmarkStart w:id="128" w:name="_Toc9240"/>
      <w:bookmarkStart w:id="129" w:name="_Toc24290"/>
      <w:bookmarkStart w:id="130" w:name="_Toc31560"/>
      <w:r>
        <w:rPr>
          <w:rFonts w:hint="eastAsia" w:ascii="宋体" w:hAnsi="宋体" w:eastAsia="宋体" w:cs="宋体"/>
          <w:b/>
          <w:bCs/>
          <w:kern w:val="0"/>
          <w:sz w:val="28"/>
          <w:szCs w:val="22"/>
          <w:lang w:val="en-US" w:eastAsia="zh-CN" w:bidi="ar-SA"/>
        </w:rPr>
        <w:t>活动流程</w:t>
      </w:r>
      <w:bookmarkEnd w:id="125"/>
      <w:bookmarkEnd w:id="126"/>
      <w:bookmarkEnd w:id="127"/>
      <w:bookmarkEnd w:id="128"/>
      <w:bookmarkEnd w:id="129"/>
      <w:bookmarkEnd w:id="130"/>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①活动开始前做好预热宣传工作。制作宣传海报，发布公众号推文与QQ空间推文，明确活动内容与时间。</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②前期宣传中会附加QQ群，参与活动的同学可以加入QQ群，在5月22日晚上10点之前将朋友圈截图拼接成一张，标明学号姓名，根据不同的打卡天数，发送给指定负责人。</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③单条朋友圈获赞数量前三名的参与者，可以获得精美小礼品。</w:t>
      </w:r>
    </w:p>
    <w:p>
      <w:pPr>
        <w:numPr>
          <w:ilvl w:val="0"/>
          <w:numId w:val="2"/>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31" w:name="_Toc492"/>
      <w:bookmarkStart w:id="132" w:name="_Toc28596"/>
      <w:bookmarkStart w:id="133" w:name="_Toc2866"/>
      <w:bookmarkStart w:id="134" w:name="_Toc7044"/>
      <w:r>
        <w:rPr>
          <w:rFonts w:hint="eastAsia" w:ascii="宋体" w:hAnsi="宋体" w:eastAsia="宋体" w:cs="宋体"/>
          <w:b/>
          <w:bCs/>
          <w:kern w:val="0"/>
          <w:sz w:val="28"/>
          <w:szCs w:val="22"/>
          <w:lang w:val="en-US" w:eastAsia="zh-CN" w:bidi="ar-SA"/>
        </w:rPr>
        <w:t>积分设置</w:t>
      </w:r>
      <w:bookmarkEnd w:id="131"/>
      <w:bookmarkEnd w:id="132"/>
      <w:bookmarkEnd w:id="133"/>
      <w:bookmarkEnd w:id="134"/>
    </w:p>
    <w:p>
      <w:pPr>
        <w:ind w:firstLine="560" w:firstLineChars="200"/>
        <w:rPr>
          <w:rFonts w:hint="eastAsia" w:ascii="宋体" w:hAnsi="宋体" w:eastAsia="宋体" w:cs="宋体"/>
          <w:color w:val="auto"/>
          <w:kern w:val="0"/>
          <w:sz w:val="28"/>
          <w:szCs w:val="22"/>
          <w:lang w:val="en-US" w:eastAsia="zh-CN" w:bidi="ar-SA"/>
        </w:rPr>
      </w:pPr>
      <w:r>
        <w:rPr>
          <w:rFonts w:hint="eastAsia" w:ascii="宋体" w:hAnsi="宋体" w:eastAsia="宋体" w:cs="宋体"/>
          <w:kern w:val="0"/>
          <w:sz w:val="28"/>
          <w:szCs w:val="22"/>
          <w:lang w:val="en-US" w:eastAsia="zh-CN" w:bidi="ar-SA"/>
        </w:rPr>
        <w:t>连续7天打卡的同学凭借截图可以获得第二课堂学分1分</w:t>
      </w:r>
      <w:r>
        <w:rPr>
          <w:rFonts w:hint="eastAsia" w:ascii="宋体" w:hAnsi="宋体" w:eastAsia="宋体" w:cs="宋体"/>
          <w:color w:val="auto"/>
          <w:kern w:val="0"/>
          <w:sz w:val="28"/>
          <w:szCs w:val="22"/>
          <w:lang w:val="en-US" w:eastAsia="zh-CN" w:bidi="ar-SA"/>
        </w:rPr>
        <w:t>，连续14天打卡的同学可以获得一份精美小礼品。</w:t>
      </w:r>
    </w:p>
    <w:p>
      <w:pPr>
        <w:pStyle w:val="4"/>
        <w:bidi w:val="0"/>
        <w:jc w:val="center"/>
        <w:outlineLvl w:val="1"/>
        <w:rPr>
          <w:rFonts w:hint="eastAsia"/>
          <w:b/>
          <w:lang w:val="en-US" w:eastAsia="zh-CN"/>
        </w:rPr>
      </w:pPr>
      <w:bookmarkStart w:id="135" w:name="_Toc10785"/>
      <w:r>
        <w:rPr>
          <w:rFonts w:hint="eastAsia"/>
          <w:b/>
          <w:lang w:val="en-US" w:eastAsia="zh-CN"/>
        </w:rPr>
        <w:t>第三部分 心理游园会</w:t>
      </w:r>
      <w:bookmarkEnd w:id="135"/>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36" w:name="_Toc14556"/>
      <w:bookmarkStart w:id="137" w:name="_Toc1422"/>
      <w:bookmarkStart w:id="138" w:name="_Toc11333"/>
      <w:bookmarkStart w:id="139" w:name="_Toc29733"/>
      <w:r>
        <w:rPr>
          <w:rFonts w:hint="eastAsia" w:ascii="宋体" w:hAnsi="宋体" w:eastAsia="宋体" w:cs="宋体"/>
          <w:b/>
          <w:bCs/>
          <w:kern w:val="0"/>
          <w:sz w:val="28"/>
          <w:szCs w:val="22"/>
          <w:lang w:val="en-US" w:eastAsia="zh-CN" w:bidi="ar-SA"/>
        </w:rPr>
        <w:t>活动背景</w:t>
      </w:r>
      <w:bookmarkEnd w:id="136"/>
      <w:bookmarkEnd w:id="137"/>
      <w:bookmarkEnd w:id="138"/>
      <w:bookmarkEnd w:id="139"/>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5月25日是全国大学生心理健康日，“5.25”的谐音即为“我爱我”，意为关爱自我、接纳自我。在5月开展心理健康教育主题活动，旨在提高大家对心理健康问题的关注和认识，促进校园心理健康教育的开展。使学生了解更多的心理现象，引导学生正确面对生活困扰，学习正确解决生活学习中问题的问题，促进学生更好的成长。通过开展预防性和发展性为主的心理健康教育主题活动，引导学生关注心理健康，培养积极心态。</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为进一步推进我校心理健康教育的科学性和专业化发展，提升我校师生参与心理健康教育主题活动的积极性、创造性和自主性，呼吁同学们积极关注自身心理健康状态，在5.25大学生心理健康日即将来临之际，心理健康教育中心拟于5月开展以“看见自己，拥抱自己”为主题的第十七届心理健康活动月，特制定5月25日游园会活动项目策划书。</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40" w:name="_Toc21642"/>
      <w:bookmarkStart w:id="141" w:name="_Toc24077"/>
      <w:bookmarkStart w:id="142" w:name="_Toc1187"/>
      <w:bookmarkStart w:id="143" w:name="_Toc15600"/>
      <w:r>
        <w:rPr>
          <w:rFonts w:hint="eastAsia" w:ascii="宋体" w:hAnsi="宋体" w:eastAsia="宋体" w:cs="宋体"/>
          <w:b/>
          <w:bCs/>
          <w:kern w:val="0"/>
          <w:sz w:val="28"/>
          <w:szCs w:val="22"/>
          <w:lang w:val="en-US" w:eastAsia="zh-CN" w:bidi="ar-SA"/>
        </w:rPr>
        <w:t>活动目的</w:t>
      </w:r>
      <w:bookmarkEnd w:id="140"/>
      <w:bookmarkEnd w:id="141"/>
      <w:bookmarkEnd w:id="142"/>
      <w:bookmarkEnd w:id="143"/>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为进一步加强我校大学生心理健康教育，在全校师生中营造出关注心理健康、了解心理健康、重视心理健康的氛围。通过组织开展一系列内容丰富、形式多样、针对性及参与性强的活动，让师生在活动中潜移默化的关注心理健康知识，在身心互动的过程中体会别样的情绪，激发对心理健康的兴趣。同时，在宣传普及心理健康知识的同时为学生搭建锻炼心理品质、提高心理素质的平台，全方位地加强对全校学校的心理健康教育。进一步提升大学生心理健康水平，增强大学生的心理保健意识，在校园里掀起关注心理健康的热潮，引导全校师生更进一步的意识心理健康问题的重要性。</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44" w:name="_Toc8843"/>
      <w:bookmarkStart w:id="145" w:name="_Toc20648"/>
      <w:bookmarkStart w:id="146" w:name="_Toc26110"/>
      <w:bookmarkStart w:id="147" w:name="_Toc7703"/>
      <w:r>
        <w:rPr>
          <w:rFonts w:hint="eastAsia" w:ascii="宋体" w:hAnsi="宋体" w:eastAsia="宋体" w:cs="宋体"/>
          <w:b/>
          <w:bCs/>
          <w:kern w:val="0"/>
          <w:sz w:val="28"/>
          <w:szCs w:val="22"/>
          <w:lang w:val="en-US" w:eastAsia="zh-CN" w:bidi="ar-SA"/>
        </w:rPr>
        <w:t>活动意义</w:t>
      </w:r>
      <w:bookmarkEnd w:id="144"/>
      <w:bookmarkEnd w:id="145"/>
      <w:bookmarkEnd w:id="146"/>
      <w:bookmarkEnd w:id="147"/>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本次活动的开展，其一可以进一步加强对大学生的心理健康教育知识普及，其二，有利于贯彻以人为本科学发展观的客观要求。形式多样、参与性高的活动可以吸引学生的参与，在沉浸式的活动参与中潜移默化的提高学生们的心理素质，开发心理潜能，帮助学生消除心理障碍，增强抗挫折能力，提高适应环境的能力。能够更好的促进学生们全面发展，具有重要的现实意义。</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48" w:name="_Toc4059"/>
      <w:bookmarkStart w:id="149" w:name="_Toc23144"/>
      <w:bookmarkStart w:id="150" w:name="_Toc26046"/>
      <w:bookmarkStart w:id="151" w:name="_Toc22234"/>
      <w:r>
        <w:rPr>
          <w:rFonts w:hint="eastAsia" w:ascii="宋体" w:hAnsi="宋体" w:eastAsia="宋体" w:cs="宋体"/>
          <w:b/>
          <w:bCs/>
          <w:kern w:val="0"/>
          <w:sz w:val="28"/>
          <w:szCs w:val="22"/>
          <w:lang w:val="en-US" w:eastAsia="zh-CN" w:bidi="ar-SA"/>
        </w:rPr>
        <w:t>活动主题</w:t>
      </w:r>
      <w:bookmarkEnd w:id="148"/>
      <w:bookmarkEnd w:id="149"/>
      <w:bookmarkEnd w:id="150"/>
      <w:bookmarkEnd w:id="151"/>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看见自己，拥抱自己</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52" w:name="_Toc11080"/>
      <w:bookmarkStart w:id="153" w:name="_Toc25980"/>
      <w:bookmarkStart w:id="154" w:name="_Toc18105"/>
      <w:bookmarkStart w:id="155" w:name="_Toc3869"/>
      <w:r>
        <w:rPr>
          <w:rFonts w:hint="eastAsia" w:ascii="宋体" w:hAnsi="宋体" w:eastAsia="宋体" w:cs="宋体"/>
          <w:b/>
          <w:bCs/>
          <w:kern w:val="0"/>
          <w:sz w:val="28"/>
          <w:szCs w:val="22"/>
          <w:lang w:val="en-US" w:eastAsia="zh-CN" w:bidi="ar-SA"/>
        </w:rPr>
        <w:t>宣传工作</w:t>
      </w:r>
      <w:bookmarkEnd w:id="152"/>
      <w:bookmarkEnd w:id="153"/>
      <w:bookmarkEnd w:id="154"/>
      <w:bookmarkEnd w:id="155"/>
    </w:p>
    <w:p>
      <w:pPr>
        <w:pStyle w:val="9"/>
        <w:spacing w:line="360" w:lineRule="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5.1时间</w:t>
      </w:r>
    </w:p>
    <w:p>
      <w:pPr>
        <w:pStyle w:val="9"/>
        <w:spacing w:line="360" w:lineRule="auto"/>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5月10日-5月19日</w:t>
      </w:r>
    </w:p>
    <w:p>
      <w:pPr>
        <w:pStyle w:val="9"/>
        <w:spacing w:line="360" w:lineRule="auto"/>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5.2宣传途径</w:t>
      </w:r>
    </w:p>
    <w:p>
      <w:pPr>
        <w:pStyle w:val="9"/>
        <w:spacing w:line="360" w:lineRule="auto"/>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线上宣传包括学校网站、学工处网页、“商贸学院心聆心悦”微信公众平台、各二级学院微信公众号、各班级群、qq空间等网络媒体。</w:t>
      </w:r>
    </w:p>
    <w:p>
      <w:pPr>
        <w:pStyle w:val="9"/>
        <w:spacing w:line="360" w:lineRule="auto"/>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线下宣传包括海报、横幅、展板等。</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56" w:name="_Toc23593"/>
      <w:bookmarkStart w:id="157" w:name="_Toc22579"/>
      <w:bookmarkStart w:id="158" w:name="_Toc13027"/>
      <w:bookmarkStart w:id="159" w:name="_Toc26867"/>
      <w:r>
        <w:rPr>
          <w:rFonts w:hint="eastAsia" w:ascii="宋体" w:hAnsi="宋体" w:eastAsia="宋体" w:cs="宋体"/>
          <w:b/>
          <w:bCs/>
          <w:kern w:val="0"/>
          <w:sz w:val="28"/>
          <w:szCs w:val="22"/>
          <w:lang w:val="en-US" w:eastAsia="zh-CN" w:bidi="ar-SA"/>
        </w:rPr>
        <w:t>活动时间</w:t>
      </w:r>
      <w:bookmarkEnd w:id="156"/>
      <w:bookmarkEnd w:id="157"/>
      <w:bookmarkEnd w:id="158"/>
      <w:bookmarkEnd w:id="159"/>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2023年5月20日（周六）</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60" w:name="_Toc24474"/>
      <w:bookmarkStart w:id="161" w:name="_Toc23911"/>
      <w:bookmarkStart w:id="162" w:name="_Toc2662"/>
      <w:bookmarkStart w:id="163" w:name="_Toc5310"/>
      <w:r>
        <w:rPr>
          <w:rFonts w:hint="eastAsia" w:ascii="宋体" w:hAnsi="宋体" w:eastAsia="宋体" w:cs="宋体"/>
          <w:b/>
          <w:bCs/>
          <w:kern w:val="0"/>
          <w:sz w:val="28"/>
          <w:szCs w:val="22"/>
          <w:lang w:val="en-US" w:eastAsia="zh-CN" w:bidi="ar-SA"/>
        </w:rPr>
        <w:t>活动地点</w:t>
      </w:r>
      <w:bookmarkEnd w:id="160"/>
      <w:bookmarkEnd w:id="161"/>
      <w:bookmarkEnd w:id="162"/>
      <w:bookmarkEnd w:id="163"/>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田径场，风雨球场（备选）</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64" w:name="_Toc6903"/>
      <w:bookmarkStart w:id="165" w:name="_Toc23373"/>
      <w:bookmarkStart w:id="166" w:name="_Toc23606"/>
      <w:bookmarkStart w:id="167" w:name="_Toc16872"/>
      <w:r>
        <w:rPr>
          <w:rFonts w:hint="eastAsia" w:ascii="宋体" w:hAnsi="宋体" w:eastAsia="宋体" w:cs="宋体"/>
          <w:b/>
          <w:bCs/>
          <w:kern w:val="0"/>
          <w:sz w:val="28"/>
          <w:szCs w:val="22"/>
          <w:lang w:val="en-US" w:eastAsia="zh-CN" w:bidi="ar-SA"/>
        </w:rPr>
        <w:t>活动对象</w:t>
      </w:r>
      <w:bookmarkEnd w:id="164"/>
      <w:bookmarkEnd w:id="165"/>
      <w:bookmarkEnd w:id="166"/>
      <w:bookmarkEnd w:id="167"/>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咸宁校区全校师生</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68" w:name="_Toc21369"/>
      <w:bookmarkStart w:id="169" w:name="_Toc15712"/>
      <w:bookmarkStart w:id="170" w:name="_Toc309"/>
      <w:bookmarkStart w:id="171" w:name="_Toc8856"/>
      <w:r>
        <w:rPr>
          <w:rFonts w:hint="eastAsia" w:ascii="宋体" w:hAnsi="宋体" w:eastAsia="宋体" w:cs="宋体"/>
          <w:b/>
          <w:bCs/>
          <w:kern w:val="0"/>
          <w:sz w:val="28"/>
          <w:szCs w:val="22"/>
          <w:lang w:val="en-US" w:eastAsia="zh-CN" w:bidi="ar-SA"/>
        </w:rPr>
        <w:t>活动宗旨</w:t>
      </w:r>
      <w:bookmarkEnd w:id="168"/>
      <w:bookmarkEnd w:id="169"/>
      <w:bookmarkEnd w:id="170"/>
      <w:bookmarkEnd w:id="171"/>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身心互动，健康前行</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72" w:name="_Toc5001"/>
      <w:bookmarkStart w:id="173" w:name="_Toc32294"/>
      <w:bookmarkStart w:id="174" w:name="_Toc2016"/>
      <w:bookmarkStart w:id="175" w:name="_Toc18323"/>
      <w:r>
        <w:rPr>
          <w:rFonts w:hint="eastAsia" w:ascii="宋体" w:hAnsi="宋体" w:eastAsia="宋体" w:cs="宋体"/>
          <w:b/>
          <w:bCs/>
          <w:kern w:val="0"/>
          <w:sz w:val="28"/>
          <w:szCs w:val="22"/>
          <w:lang w:val="en-US" w:eastAsia="zh-CN" w:bidi="ar-SA"/>
        </w:rPr>
        <w:t>前期准备</w:t>
      </w:r>
      <w:bookmarkEnd w:id="172"/>
      <w:bookmarkEnd w:id="173"/>
      <w:bookmarkEnd w:id="174"/>
      <w:bookmarkEnd w:id="175"/>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向校方申请活动所用场地，租借帐篷与展览板</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76" w:name="_Toc30018"/>
      <w:bookmarkStart w:id="177" w:name="_Toc30936"/>
      <w:bookmarkStart w:id="178" w:name="_Toc18400"/>
      <w:bookmarkStart w:id="179" w:name="_Toc17692"/>
      <w:r>
        <w:rPr>
          <w:rFonts w:hint="eastAsia" w:ascii="宋体" w:hAnsi="宋体" w:eastAsia="宋体" w:cs="宋体"/>
          <w:b/>
          <w:bCs/>
          <w:kern w:val="0"/>
          <w:sz w:val="28"/>
          <w:szCs w:val="22"/>
          <w:lang w:val="en-US" w:eastAsia="zh-CN" w:bidi="ar-SA"/>
        </w:rPr>
        <w:t>活动开展</w:t>
      </w:r>
      <w:bookmarkEnd w:id="176"/>
      <w:bookmarkEnd w:id="177"/>
      <w:bookmarkEnd w:id="178"/>
      <w:bookmarkEnd w:id="179"/>
    </w:p>
    <w:p>
      <w:pPr>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11.1活动简介</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525心理游园会作为一个寓教育于游戏的活动，最主要的目的在于提供一个轻松、愉快的氛围，给予每一位参与的同学释放活力、展现自己的空间。同时，游园会面向全校师生，可以给予参与活动的每一位同学一个机会，和认识的或不认识的人一起合作互动，在共同参与的过程中探讨心理健康知识的趣味性及重要性。在切身体会的过程中，了解学习健康正确的解压方式，通过实践，掌握科学的心理保健方法。在人际互动中，潜移默化的改变自己。</w:t>
      </w:r>
    </w:p>
    <w:p>
      <w:pPr>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11.2活动具体方案</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（1）活动形式</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本次游园会分为3个区域：情感交流区、自我探索区、人际合作区，三个区域活动同时开展。届时会提前绘制好指引图，以便同学们参与。</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（2）活动规则</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活动参与者在入场时将会获得一张积分卡，每参与一个小活动将会获得一个印章，小活动负责人会在小活动完成后，在参与者积分卡上盖上印章，集齐10个印章（五角星+大拇指）的活动参与者可获得第二课堂积分，记1分。本次游园会共设有13个小活动，其中8个为游戏类小活动，在游戏环节参与可获得五角星印章，其中获得胜利的人员将会获得大拇指印章，在游园会的兑奖区域可以兑换相应的奖品，大拇指印章越多，奖品越丰富。未获得大拇指印章的参与者，可凭借6个及以上五角星印章获得鼓励奖，获得奖品。</w:t>
      </w:r>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（3）活动内容</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爱的抱抱与碰拳发糖：活动参与者在入场时会路过一名身穿玩偶服的工作人员，主动上前拥抱玩偶后即可获得一枚糖果，活动参与者在游园会区域内与他人碰拳并发糖后，返回本活动区将会获得一个五角星印章。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拒绝标签，拒绝冷暴力，我就是我：在展板上事先粘贴好一些冷暴力、标签化的词条，参与的同学可以撕掉任意一条词条，随后在便利贴上写下自己反驳的话，贴在展板上，文明用语，即可获得一个五角星印章。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黏土制作：活动参与者在此活动中可以自由挑选喜欢的黏土颜色进行制作，在完成制作后，可获得一个五角星印章。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游戏-大排球：设置5-8人一组，非正式比赛规则，两组在游戏过程中保护大排球不落地，在场地范围内落地即输，五局三胜。胜利组成员可获得一个大拇指印章，其余组可获得大拇指印章。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五毛一块：游戏开始前，大家全站在一起，裁判站边上。裁判宣布游戏开始，并喊出一个钱数（比如3块5、6块或8快5这样的），裁判一旦喊出钱数，游戏中的人就要在最短的时间内组成那个数的小团队，打比方说喊出的是3块5，那就需要三男一女或七女或一男五女之类的小团队。最后剩下的3-4位即为胜利者，可获得大拇指印章，其他同学可获得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自画像：主持人发给每位参与者一张A4纸，把彩色笔放于场地中央，供需要者自由取用。主持人可以提示大家，“自画像”可以是形象的肖像画，也可以是抽象的比喻画；可以是一色笔画成，也可以是多色笔画成。有的学生会因为自己的绘画技能差而感到为难，主持人要提醒大家本游戏不是绘画比赛，只要求大家画的内容、形式等形象地反映对自我的认识。每一位认真参与的同学可获得一个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优点轰炸：认真的观察身边的朋友，根据你对ta的印象，在便利贴上写对方的名字及5个优点，然后粘贴在展板上，即可获得一个五角星印章。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stroop测试（你真的认识这个字嘛？）：抗干扰训练，在白板上摆放一张测试表，用不同颜色写的字，字的意思是不同颜色。设置规则，念字的颜色，规定时长40s，念对的数量达到总体的三分之二即获胜，可获得一个大拇指印章，未达到的同学可获得一个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警察抓小偷：一组10-15人，成员们手拉手围成一圈。主持人将一个呼啦圈穿过并放在相邻两个人紧牵的手之间，作为起点。这时，成员以顺时针或者逆时针方向同时传递呼啦圈，在所有人的手不放开的情况下，一个接着一个传，呼拉圈要通过整个人才行。当呼拉圈传到起点时，即“警察”抓到“小偷”了。哪组用的时间最少，即获胜可获得大拇指印章，其他组同学可获得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背靠背运气球：划定一个10-20米长的区域两边设置起点和终点，在起点放置8个气球，两两分组，通过后背将气球夹起来，将气球运至终点区域；要求，两人在背夹球时身体其他部位不能相接触，并且整个过程中气球不能落地不能破裂，否则该队需要回到起点重新开始；每轮可设置3组同时开始，用时最短的组获胜，可获得大拇指印章，其他同学可获得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你比划我猜：由工作人选提前准备打印好的词库，参与活动的同学两两搭配，一个比划一个猜。在过程中，比划的同学不能说出与词语同音的字，规定时长3min，在此时间段内答出题目最多的一组获胜。每轮可设置三组同时开始，规定时间内答出题目最多的组获胜，可获得大拇指印章，其他同学可获得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不倒森林：此活动为团体赛，7名参赛者为一个小组。小组成员面对面成圆形站立，每人手持一根圆柱形塑料棍，每根塑料棍都有规定的位置不能挪动。比赛开始后，所有人按照顺时针方向移动，同一时间抓住左手边队友的塑料棍，并保持塑料棍在原地保持站立，重复5次，最终回到初始位置即为完成，用时最少的队伍获胜。获胜的队伍获得大拇指印章，另一队伍获得五角星印章。</w:t>
      </w:r>
    </w:p>
    <w:p>
      <w:pPr>
        <w:numPr>
          <w:ilvl w:val="0"/>
          <w:numId w:val="4"/>
        </w:numPr>
        <w:ind w:left="425" w:leftChars="0" w:hanging="425" w:firstLineChars="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游戏-摸石过河：每组5人，拥有三块泡沫砖，成员在起始点和终点各安排2-3人，依次接力。比赛开始后玩家需要站在砖头上穿过10米的距离，在这期间玩家的手和脚都不能触碰到地板，只能通过向前放置砖头的方式来一步步向前移动，直到抵达终点，每轮可设置3组同时开始，用时最短的组获胜，可获得大拇指印章，其他同学可获得五角星印章。</w:t>
      </w:r>
    </w:p>
    <w:p>
      <w:pPr>
        <w:numPr>
          <w:ilvl w:val="0"/>
          <w:numId w:val="3"/>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80" w:name="_Toc10698"/>
      <w:bookmarkStart w:id="181" w:name="_Toc29342"/>
      <w:bookmarkStart w:id="182" w:name="_Toc6587"/>
      <w:bookmarkStart w:id="183" w:name="_Toc17189"/>
      <w:r>
        <w:rPr>
          <w:rFonts w:hint="eastAsia" w:ascii="宋体" w:hAnsi="宋体" w:eastAsia="宋体" w:cs="宋体"/>
          <w:b/>
          <w:bCs/>
          <w:kern w:val="0"/>
          <w:sz w:val="28"/>
          <w:szCs w:val="22"/>
          <w:lang w:val="en-US" w:eastAsia="zh-CN" w:bidi="ar-SA"/>
        </w:rPr>
        <w:t>发放奖励</w:t>
      </w:r>
      <w:bookmarkEnd w:id="180"/>
      <w:bookmarkEnd w:id="181"/>
      <w:bookmarkEnd w:id="182"/>
      <w:bookmarkEnd w:id="183"/>
    </w:p>
    <w:p>
      <w:pPr>
        <w:ind w:firstLine="560" w:firstLineChars="200"/>
        <w:rPr>
          <w:rFonts w:hint="eastAsia" w:ascii="宋体" w:hAnsi="宋体" w:eastAsia="宋体" w:cs="宋体"/>
          <w:color w:val="auto"/>
          <w:kern w:val="0"/>
          <w:sz w:val="28"/>
          <w:szCs w:val="22"/>
          <w:lang w:val="en-US" w:eastAsia="zh-CN" w:bidi="ar-SA"/>
        </w:rPr>
      </w:pPr>
      <w:r>
        <w:rPr>
          <w:rFonts w:hint="eastAsia" w:ascii="宋体" w:hAnsi="宋体" w:eastAsia="宋体" w:cs="宋体"/>
          <w:color w:val="auto"/>
          <w:kern w:val="0"/>
          <w:sz w:val="28"/>
          <w:szCs w:val="22"/>
          <w:lang w:val="en-US" w:eastAsia="zh-CN" w:bidi="ar-SA"/>
        </w:rPr>
        <w:t>在游园会的出口位置设有积分卡回收区，总共获得8个及以上印章的同学可以凭借积分卡，现场扫码进QQ群，用作后期第二课堂积分报名；获得6个及以上五角星印章但没有大拇指印章的老师和同学可以凭借积分卡获得鼓励奖；获得大拇指印章的老师与同学可以根据印章数量，在兑换相应档位的奖品后上交积分卡，用作兑换奖品。</w:t>
      </w:r>
    </w:p>
    <w:p>
      <w:pPr>
        <w:bidi w:val="0"/>
        <w:rPr>
          <w:rFonts w:hint="eastAsia" w:ascii="宋体" w:hAnsi="宋体" w:eastAsia="宋体" w:cs="宋体"/>
          <w:kern w:val="0"/>
          <w:sz w:val="28"/>
          <w:szCs w:val="22"/>
          <w:lang w:val="en-US" w:eastAsia="zh-CN" w:bidi="ar-SA"/>
        </w:rPr>
      </w:pPr>
    </w:p>
    <w:p>
      <w:pPr>
        <w:pStyle w:val="4"/>
        <w:bidi w:val="0"/>
        <w:jc w:val="center"/>
        <w:outlineLvl w:val="1"/>
        <w:rPr>
          <w:rFonts w:hint="eastAsia"/>
          <w:b/>
          <w:lang w:val="en-US" w:eastAsia="zh-CN"/>
        </w:rPr>
      </w:pPr>
      <w:bookmarkStart w:id="184" w:name="_Toc23959"/>
      <w:r>
        <w:rPr>
          <w:rFonts w:hint="eastAsia"/>
          <w:b/>
          <w:lang w:val="en-US" w:eastAsia="zh-CN"/>
        </w:rPr>
        <w:t>第四部分 十佳心理委员评选</w:t>
      </w:r>
      <w:bookmarkEnd w:id="184"/>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85" w:name="_Toc27522"/>
      <w:bookmarkStart w:id="186" w:name="_Toc4264"/>
      <w:bookmarkStart w:id="187" w:name="_Toc28593"/>
      <w:r>
        <w:rPr>
          <w:rFonts w:hint="eastAsia" w:ascii="宋体" w:hAnsi="宋体" w:eastAsia="宋体" w:cs="宋体"/>
          <w:b/>
          <w:bCs/>
          <w:kern w:val="0"/>
          <w:sz w:val="28"/>
          <w:szCs w:val="22"/>
          <w:lang w:val="en-US" w:eastAsia="zh-CN" w:bidi="ar-SA"/>
        </w:rPr>
        <w:t>活动背景</w:t>
      </w:r>
      <w:bookmarkEnd w:id="185"/>
      <w:bookmarkEnd w:id="186"/>
      <w:bookmarkEnd w:id="187"/>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心理委员作为学生与老师沟通的桥梁，在校园日常的学习生活中，需要十足的细心和耐心，及时充分的了解同学心理状态，在有需要时第一时间联系老师，做好辅助沟通工作。在过去一学期中，心理委员多次在班级内开展心理班会等相关活动，创造友好氛围，为表彰优秀的心理委员，也为增加相互间经验交流的机会，特开展本次十佳心理委员评选活动。</w:t>
      </w:r>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88" w:name="_Toc15028"/>
      <w:bookmarkStart w:id="189" w:name="_Toc26673"/>
      <w:bookmarkStart w:id="190" w:name="_Toc100917597"/>
      <w:bookmarkStart w:id="191" w:name="_Toc96006803"/>
      <w:bookmarkStart w:id="192" w:name="_Toc32752"/>
      <w:bookmarkStart w:id="193" w:name="_Toc16153"/>
      <w:bookmarkStart w:id="194" w:name="_Toc96006846"/>
      <w:r>
        <w:rPr>
          <w:rFonts w:hint="eastAsia" w:ascii="宋体" w:hAnsi="宋体" w:eastAsia="宋体" w:cs="宋体"/>
          <w:b/>
          <w:bCs/>
          <w:kern w:val="0"/>
          <w:sz w:val="28"/>
          <w:szCs w:val="22"/>
          <w:lang w:val="en-US" w:eastAsia="zh-CN" w:bidi="ar-SA"/>
        </w:rPr>
        <w:t>活动目的</w:t>
      </w:r>
      <w:bookmarkEnd w:id="188"/>
      <w:bookmarkEnd w:id="189"/>
      <w:bookmarkEnd w:id="190"/>
      <w:bookmarkEnd w:id="191"/>
      <w:bookmarkEnd w:id="192"/>
      <w:bookmarkEnd w:id="193"/>
      <w:bookmarkEnd w:id="194"/>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为进一步在全校心理委员队伍建设中树立先锋模范，广泛传播优秀心理委员的先进事例和优秀案例，其一可以给予优秀的心理委员积极肯定，激发工作热情，增强工作的自豪感和荣誉感；其二可以创设相互学习、互相激励的氛围，更加有效的促进我校心理委员队伍建设。</w:t>
      </w:r>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195" w:name="_Toc893"/>
      <w:bookmarkStart w:id="196" w:name="_Toc96006804"/>
      <w:bookmarkStart w:id="197" w:name="_Toc31556"/>
      <w:bookmarkStart w:id="198" w:name="_Toc100917598"/>
      <w:bookmarkStart w:id="199" w:name="_Toc30022"/>
      <w:bookmarkStart w:id="200" w:name="_Toc30268"/>
      <w:bookmarkStart w:id="201" w:name="_Toc96006847"/>
      <w:r>
        <w:rPr>
          <w:rFonts w:hint="eastAsia" w:ascii="宋体" w:hAnsi="宋体" w:eastAsia="宋体" w:cs="宋体"/>
          <w:b/>
          <w:bCs/>
          <w:kern w:val="0"/>
          <w:sz w:val="28"/>
          <w:szCs w:val="22"/>
          <w:lang w:val="en-US" w:eastAsia="zh-CN" w:bidi="ar-SA"/>
        </w:rPr>
        <w:t>活动主题</w:t>
      </w:r>
      <w:bookmarkEnd w:id="195"/>
      <w:bookmarkEnd w:id="196"/>
      <w:bookmarkEnd w:id="197"/>
      <w:bookmarkEnd w:id="198"/>
      <w:bookmarkEnd w:id="199"/>
      <w:bookmarkEnd w:id="200"/>
      <w:bookmarkEnd w:id="201"/>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十佳心理委员评选</w:t>
      </w:r>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02" w:name="_Toc96006848"/>
      <w:bookmarkStart w:id="203" w:name="_Toc21532"/>
      <w:bookmarkStart w:id="204" w:name="_Toc22442"/>
      <w:bookmarkStart w:id="205" w:name="_Toc31714"/>
      <w:bookmarkStart w:id="206" w:name="_Toc6455"/>
      <w:bookmarkStart w:id="207" w:name="_Toc100917599"/>
      <w:bookmarkStart w:id="208" w:name="_Toc96006805"/>
      <w:r>
        <w:rPr>
          <w:rFonts w:hint="eastAsia" w:ascii="宋体" w:hAnsi="宋体" w:eastAsia="宋体" w:cs="宋体"/>
          <w:b/>
          <w:bCs/>
          <w:kern w:val="0"/>
          <w:sz w:val="28"/>
          <w:szCs w:val="22"/>
          <w:lang w:val="en-US" w:eastAsia="zh-CN" w:bidi="ar-SA"/>
        </w:rPr>
        <w:t>活动时间</w:t>
      </w:r>
      <w:bookmarkEnd w:id="202"/>
      <w:bookmarkEnd w:id="203"/>
      <w:bookmarkEnd w:id="204"/>
      <w:bookmarkEnd w:id="205"/>
      <w:bookmarkEnd w:id="206"/>
      <w:bookmarkEnd w:id="207"/>
      <w:bookmarkEnd w:id="208"/>
    </w:p>
    <w:p>
      <w:pPr>
        <w:bidi w:val="0"/>
        <w:outlineLvl w:val="0"/>
        <w:rPr>
          <w:rFonts w:hint="eastAsia" w:ascii="宋体" w:hAnsi="宋体" w:eastAsia="宋体" w:cs="宋体"/>
          <w:kern w:val="0"/>
          <w:sz w:val="28"/>
          <w:szCs w:val="22"/>
          <w:lang w:val="en-US" w:eastAsia="zh-CN" w:bidi="ar-SA"/>
        </w:rPr>
      </w:pPr>
      <w:bookmarkStart w:id="209" w:name="_Toc8677"/>
      <w:bookmarkStart w:id="210" w:name="_Toc2948"/>
      <w:bookmarkStart w:id="211" w:name="_Toc96006849"/>
      <w:bookmarkStart w:id="212" w:name="_Toc96006806"/>
      <w:bookmarkStart w:id="213" w:name="_Toc3302"/>
      <w:bookmarkStart w:id="214" w:name="_Toc19937"/>
      <w:bookmarkStart w:id="215" w:name="_Toc100917600"/>
      <w:r>
        <w:rPr>
          <w:rFonts w:hint="eastAsia" w:ascii="宋体" w:hAnsi="宋体" w:eastAsia="宋体" w:cs="宋体"/>
          <w:kern w:val="0"/>
          <w:sz w:val="28"/>
          <w:szCs w:val="22"/>
          <w:lang w:val="en-US" w:eastAsia="zh-CN" w:bidi="ar-SA"/>
        </w:rPr>
        <w:t>5月10日前，学院推荐心理委员报名参赛</w:t>
      </w:r>
      <w:bookmarkEnd w:id="209"/>
    </w:p>
    <w:p>
      <w:pPr>
        <w:bidi w:val="0"/>
        <w:outlineLvl w:val="0"/>
        <w:rPr>
          <w:rFonts w:hint="eastAsia" w:ascii="宋体" w:hAnsi="宋体" w:eastAsia="宋体" w:cs="宋体"/>
          <w:kern w:val="0"/>
          <w:sz w:val="28"/>
          <w:szCs w:val="22"/>
          <w:lang w:val="en-US" w:eastAsia="zh-CN" w:bidi="ar-SA"/>
        </w:rPr>
      </w:pPr>
      <w:bookmarkStart w:id="216" w:name="_Toc30684"/>
      <w:r>
        <w:rPr>
          <w:rFonts w:hint="eastAsia" w:ascii="宋体" w:hAnsi="宋体" w:eastAsia="宋体" w:cs="宋体"/>
          <w:kern w:val="0"/>
          <w:sz w:val="28"/>
          <w:szCs w:val="22"/>
          <w:lang w:val="en-US" w:eastAsia="zh-CN" w:bidi="ar-SA"/>
        </w:rPr>
        <w:t>5月30日（星期二）12:20-13:30进行线下十佳心理委员评比</w:t>
      </w:r>
      <w:bookmarkEnd w:id="216"/>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17" w:name="_Toc32111"/>
      <w:r>
        <w:rPr>
          <w:rFonts w:hint="eastAsia" w:ascii="宋体" w:hAnsi="宋体" w:eastAsia="宋体" w:cs="宋体"/>
          <w:b/>
          <w:bCs/>
          <w:kern w:val="0"/>
          <w:sz w:val="28"/>
          <w:szCs w:val="22"/>
          <w:lang w:val="en-US" w:eastAsia="zh-CN" w:bidi="ar-SA"/>
        </w:rPr>
        <w:t>活动地点</w:t>
      </w:r>
      <w:bookmarkEnd w:id="210"/>
      <w:bookmarkEnd w:id="211"/>
      <w:bookmarkEnd w:id="212"/>
      <w:bookmarkEnd w:id="213"/>
      <w:bookmarkEnd w:id="214"/>
      <w:bookmarkEnd w:id="215"/>
      <w:bookmarkEnd w:id="217"/>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湖北商贸学院（咸宁校区）</w:t>
      </w:r>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18" w:name="_Toc24963"/>
      <w:bookmarkStart w:id="219" w:name="_Toc96006807"/>
      <w:bookmarkStart w:id="220" w:name="_Toc8492"/>
      <w:bookmarkStart w:id="221" w:name="_Toc96006850"/>
      <w:bookmarkStart w:id="222" w:name="_Toc17919"/>
      <w:bookmarkStart w:id="223" w:name="_Toc100917601"/>
      <w:bookmarkStart w:id="224" w:name="_Toc2114"/>
      <w:r>
        <w:rPr>
          <w:rFonts w:hint="eastAsia" w:ascii="宋体" w:hAnsi="宋体" w:eastAsia="宋体" w:cs="宋体"/>
          <w:b/>
          <w:bCs/>
          <w:kern w:val="0"/>
          <w:sz w:val="28"/>
          <w:szCs w:val="22"/>
          <w:lang w:val="en-US" w:eastAsia="zh-CN" w:bidi="ar-SA"/>
        </w:rPr>
        <w:t>活动对象</w:t>
      </w:r>
      <w:bookmarkEnd w:id="218"/>
      <w:bookmarkEnd w:id="219"/>
      <w:bookmarkEnd w:id="220"/>
      <w:bookmarkEnd w:id="221"/>
      <w:bookmarkEnd w:id="222"/>
      <w:bookmarkEnd w:id="223"/>
      <w:bookmarkEnd w:id="224"/>
    </w:p>
    <w:p>
      <w:pPr>
        <w:ind w:firstLine="560" w:firstLineChars="200"/>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湖北商贸学院（咸宁校区）全体心理委员</w:t>
      </w:r>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25" w:name="_Toc96006809"/>
      <w:bookmarkStart w:id="226" w:name="_Toc96006852"/>
      <w:bookmarkStart w:id="227" w:name="_Toc17103"/>
      <w:bookmarkStart w:id="228" w:name="_Toc20839"/>
      <w:bookmarkStart w:id="229" w:name="_Toc20116"/>
      <w:bookmarkStart w:id="230" w:name="_Toc28844"/>
      <w:bookmarkStart w:id="231" w:name="_Toc100917603"/>
      <w:r>
        <w:rPr>
          <w:rFonts w:hint="eastAsia" w:ascii="宋体" w:hAnsi="宋体" w:eastAsia="宋体" w:cs="宋体"/>
          <w:b/>
          <w:bCs/>
          <w:kern w:val="0"/>
          <w:sz w:val="28"/>
          <w:szCs w:val="22"/>
          <w:lang w:val="en-US" w:eastAsia="zh-CN" w:bidi="ar-SA"/>
        </w:rPr>
        <w:t>活动内容</w:t>
      </w:r>
      <w:bookmarkEnd w:id="225"/>
      <w:bookmarkEnd w:id="226"/>
      <w:bookmarkEnd w:id="227"/>
      <w:bookmarkEnd w:id="228"/>
      <w:bookmarkEnd w:id="229"/>
      <w:bookmarkEnd w:id="230"/>
      <w:bookmarkEnd w:id="231"/>
    </w:p>
    <w:p>
      <w:pPr>
        <w:ind w:firstLine="560" w:firstLineChars="200"/>
        <w:rPr>
          <w:rFonts w:hint="eastAsia" w:ascii="宋体" w:hAnsi="宋体" w:eastAsia="宋体" w:cs="宋体"/>
          <w:sz w:val="28"/>
          <w:szCs w:val="28"/>
        </w:rPr>
      </w:pPr>
      <w:r>
        <w:rPr>
          <w:rFonts w:hint="eastAsia" w:ascii="宋体" w:hAnsi="宋体" w:eastAsia="宋体" w:cs="宋体"/>
          <w:sz w:val="28"/>
          <w:szCs w:val="28"/>
        </w:rPr>
        <w:t>邀请湖北商贸学院各班心理委员参加本次十佳心理委员评选活动，各心理委员通过PPT演讲等形式，展现自身工作能力，分享开展心理相关活动的经验，交流关于如何有效沟通、搭好学生与老师沟通桥梁的方法。通过各位心理委员的展示，老师进行打分，评选出8位十佳心理委员并颁发证书。</w:t>
      </w:r>
    </w:p>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32" w:name="_Toc27923"/>
      <w:bookmarkStart w:id="233" w:name="_Toc96006853"/>
      <w:bookmarkStart w:id="234" w:name="_Toc12697"/>
      <w:bookmarkStart w:id="235" w:name="_Toc96006810"/>
      <w:bookmarkStart w:id="236" w:name="_Toc100917604"/>
      <w:bookmarkStart w:id="237" w:name="_Toc1824"/>
      <w:bookmarkStart w:id="238" w:name="_Toc3394"/>
      <w:r>
        <w:rPr>
          <w:rFonts w:hint="eastAsia" w:ascii="宋体" w:hAnsi="宋体" w:eastAsia="宋体" w:cs="宋体"/>
          <w:b/>
          <w:bCs/>
          <w:kern w:val="0"/>
          <w:sz w:val="28"/>
          <w:szCs w:val="22"/>
          <w:lang w:val="en-US" w:eastAsia="zh-CN" w:bidi="ar-SA"/>
        </w:rPr>
        <w:t>活动安排</w:t>
      </w:r>
      <w:bookmarkEnd w:id="232"/>
      <w:bookmarkEnd w:id="233"/>
      <w:bookmarkEnd w:id="234"/>
      <w:bookmarkEnd w:id="235"/>
      <w:bookmarkEnd w:id="236"/>
      <w:bookmarkEnd w:id="237"/>
      <w:bookmarkEnd w:id="238"/>
    </w:p>
    <w:p>
      <w:pPr>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8.1前期准备</w:t>
      </w:r>
    </w:p>
    <w:p>
      <w:pPr>
        <w:pStyle w:val="14"/>
        <w:numPr>
          <w:ilvl w:val="0"/>
          <w:numId w:val="6"/>
        </w:numPr>
        <w:ind w:firstLineChars="0"/>
        <w:rPr>
          <w:rFonts w:hint="eastAsia" w:ascii="宋体" w:hAnsi="宋体" w:eastAsia="宋体" w:cs="宋体"/>
          <w:sz w:val="28"/>
          <w:szCs w:val="28"/>
        </w:rPr>
      </w:pPr>
      <w:r>
        <w:rPr>
          <w:rFonts w:hint="eastAsia" w:ascii="宋体" w:hAnsi="宋体" w:eastAsia="宋体" w:cs="宋体"/>
          <w:sz w:val="28"/>
          <w:szCs w:val="28"/>
        </w:rPr>
        <w:t>邀请湖北商贸学院各班心理委员参加本次十佳心理参加本次评选活动，通知活动时间、地点及所需材料；</w:t>
      </w:r>
    </w:p>
    <w:p>
      <w:pPr>
        <w:pStyle w:val="14"/>
        <w:numPr>
          <w:ilvl w:val="0"/>
          <w:numId w:val="6"/>
        </w:numPr>
        <w:ind w:firstLineChars="0"/>
        <w:rPr>
          <w:rFonts w:hint="eastAsia" w:ascii="宋体" w:hAnsi="宋体" w:eastAsia="宋体" w:cs="宋体"/>
          <w:sz w:val="28"/>
          <w:szCs w:val="28"/>
        </w:rPr>
      </w:pPr>
      <w:r>
        <w:rPr>
          <w:rFonts w:hint="eastAsia" w:ascii="宋体" w:hAnsi="宋体" w:eastAsia="宋体" w:cs="宋体"/>
          <w:sz w:val="28"/>
          <w:szCs w:val="28"/>
        </w:rPr>
        <w:t>通过本人申请、学院推荐进行初步筛选，整理确定参与本次评选活动的心理委员名单；</w:t>
      </w:r>
    </w:p>
    <w:p>
      <w:pPr>
        <w:pStyle w:val="14"/>
        <w:numPr>
          <w:ilvl w:val="0"/>
          <w:numId w:val="6"/>
        </w:numPr>
        <w:ind w:firstLineChars="0"/>
        <w:rPr>
          <w:rFonts w:hint="eastAsia" w:ascii="宋体" w:hAnsi="宋体" w:eastAsia="宋体" w:cs="宋体"/>
          <w:sz w:val="28"/>
          <w:szCs w:val="28"/>
        </w:rPr>
      </w:pPr>
      <w:r>
        <w:rPr>
          <w:rFonts w:hint="eastAsia" w:ascii="宋体" w:hAnsi="宋体" w:eastAsia="宋体" w:cs="宋体"/>
          <w:sz w:val="28"/>
          <w:szCs w:val="28"/>
        </w:rPr>
        <w:t>准备活动所需物品（矿泉水、打分表、证书、签到表、奖品），制作PPT及安排主持人、现场工作人员（签到、计分、计时、颁奖、摄影、）；</w:t>
      </w:r>
    </w:p>
    <w:p>
      <w:pPr>
        <w:pStyle w:val="14"/>
        <w:numPr>
          <w:ilvl w:val="0"/>
          <w:numId w:val="6"/>
        </w:numPr>
        <w:ind w:firstLineChars="0"/>
        <w:rPr>
          <w:rFonts w:hint="eastAsia" w:ascii="宋体" w:hAnsi="宋体" w:eastAsia="宋体" w:cs="宋体"/>
          <w:sz w:val="28"/>
          <w:szCs w:val="28"/>
        </w:rPr>
      </w:pPr>
      <w:bookmarkStart w:id="239" w:name="_Hlk95858664"/>
      <w:r>
        <w:rPr>
          <w:rFonts w:hint="eastAsia" w:ascii="宋体" w:hAnsi="宋体" w:eastAsia="宋体" w:cs="宋体"/>
          <w:sz w:val="28"/>
          <w:szCs w:val="28"/>
        </w:rPr>
        <w:t>邀请</w:t>
      </w:r>
      <w:r>
        <w:rPr>
          <w:rFonts w:hint="eastAsia" w:ascii="宋体" w:hAnsi="宋体" w:eastAsia="宋体" w:cs="宋体"/>
          <w:sz w:val="28"/>
          <w:szCs w:val="28"/>
          <w:lang w:eastAsia="zh-CN"/>
        </w:rPr>
        <w:t>领导及</w:t>
      </w:r>
      <w:r>
        <w:rPr>
          <w:rFonts w:hint="eastAsia" w:ascii="宋体" w:hAnsi="宋体" w:eastAsia="宋体" w:cs="宋体"/>
          <w:sz w:val="28"/>
          <w:szCs w:val="28"/>
        </w:rPr>
        <w:t>老师参与本次评选活动；</w:t>
      </w:r>
    </w:p>
    <w:bookmarkEnd w:id="239"/>
    <w:p>
      <w:pPr>
        <w:pStyle w:val="14"/>
        <w:numPr>
          <w:ilvl w:val="0"/>
          <w:numId w:val="6"/>
        </w:numPr>
        <w:ind w:firstLineChars="0"/>
        <w:rPr>
          <w:rFonts w:hint="eastAsia" w:ascii="宋体" w:hAnsi="宋体" w:eastAsia="宋体" w:cs="宋体"/>
          <w:sz w:val="28"/>
          <w:szCs w:val="28"/>
        </w:rPr>
      </w:pPr>
      <w:r>
        <w:rPr>
          <w:rFonts w:hint="eastAsia" w:ascii="宋体" w:hAnsi="宋体" w:eastAsia="宋体" w:cs="宋体"/>
          <w:sz w:val="28"/>
          <w:szCs w:val="28"/>
        </w:rPr>
        <w:t>收集建议，制定十佳心理委员评选标准。</w:t>
      </w:r>
    </w:p>
    <w:p>
      <w:pPr>
        <w:rPr>
          <w:rFonts w:hint="eastAsia" w:ascii="宋体" w:hAnsi="宋体" w:eastAsia="宋体" w:cs="宋体"/>
          <w:kern w:val="0"/>
          <w:sz w:val="28"/>
          <w:szCs w:val="22"/>
          <w:lang w:val="en-US" w:eastAsia="zh-CN" w:bidi="ar-SA"/>
        </w:rPr>
      </w:pPr>
      <w:r>
        <w:rPr>
          <w:rFonts w:hint="eastAsia" w:ascii="宋体" w:hAnsi="宋体" w:eastAsia="宋体" w:cs="宋体"/>
          <w:kern w:val="0"/>
          <w:sz w:val="28"/>
          <w:szCs w:val="22"/>
          <w:lang w:val="en-US" w:eastAsia="zh-CN" w:bidi="ar-SA"/>
        </w:rPr>
        <w:t>8.2活动流程</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活动开始前，现场工作人员引导老师及心理委员根据座位表就坐，完成调试设备、PPT拷贝等准备工作；</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活动开始后，各班心理委员根据名单顺序，依次上台进行演讲，演讲时间为5分钟。最终由老师根据评分细则评分，评选出</w:t>
      </w:r>
      <w:r>
        <w:rPr>
          <w:rFonts w:hint="eastAsia" w:ascii="宋体" w:hAnsi="宋体" w:eastAsia="宋体" w:cs="宋体"/>
          <w:sz w:val="28"/>
          <w:szCs w:val="28"/>
          <w:lang w:val="en-US" w:eastAsia="zh-CN"/>
        </w:rPr>
        <w:t>8</w:t>
      </w:r>
      <w:r>
        <w:rPr>
          <w:rFonts w:hint="eastAsia" w:ascii="宋体" w:hAnsi="宋体" w:eastAsia="宋体" w:cs="宋体"/>
          <w:sz w:val="28"/>
          <w:szCs w:val="28"/>
        </w:rPr>
        <w:t>名</w:t>
      </w:r>
      <w:r>
        <w:rPr>
          <w:rFonts w:hint="eastAsia" w:ascii="宋体" w:hAnsi="宋体" w:eastAsia="宋体" w:cs="宋体"/>
          <w:sz w:val="28"/>
          <w:szCs w:val="28"/>
          <w:lang w:eastAsia="zh-CN"/>
        </w:rPr>
        <w:t>十佳</w:t>
      </w:r>
      <w:r>
        <w:rPr>
          <w:rFonts w:hint="eastAsia" w:ascii="宋体" w:hAnsi="宋体" w:eastAsia="宋体" w:cs="宋体"/>
          <w:sz w:val="28"/>
          <w:szCs w:val="28"/>
        </w:rPr>
        <w:t>心理委员，并颁发证书。</w:t>
      </w:r>
    </w:p>
    <w:p>
      <w:pPr>
        <w:numPr>
          <w:ilvl w:val="0"/>
          <w:numId w:val="5"/>
        </w:numPr>
        <w:ind w:left="425" w:leftChars="0" w:hanging="425" w:firstLineChars="0"/>
        <w:rPr>
          <w:rFonts w:hint="eastAsia" w:ascii="宋体" w:hAnsi="宋体" w:eastAsia="宋体" w:cs="宋体"/>
          <w:b/>
          <w:bCs/>
          <w:kern w:val="0"/>
          <w:sz w:val="28"/>
          <w:szCs w:val="22"/>
          <w:lang w:val="en-US" w:eastAsia="zh-CN" w:bidi="ar-SA"/>
        </w:rPr>
      </w:pPr>
      <w:bookmarkStart w:id="240" w:name="_Toc100917605"/>
      <w:bookmarkStart w:id="241" w:name="_Toc9743"/>
      <w:r>
        <w:rPr>
          <w:rFonts w:hint="eastAsia" w:ascii="宋体" w:hAnsi="宋体" w:eastAsia="宋体" w:cs="宋体"/>
          <w:b/>
          <w:bCs/>
          <w:kern w:val="0"/>
          <w:sz w:val="28"/>
          <w:szCs w:val="22"/>
          <w:lang w:val="en-US" w:eastAsia="zh-CN" w:bidi="ar-SA"/>
        </w:rPr>
        <w:t>评分细则</w:t>
      </w:r>
      <w:bookmarkEnd w:id="240"/>
      <w:bookmarkEnd w:id="241"/>
    </w:p>
    <w:tbl>
      <w:tblPr>
        <w:tblStyle w:val="11"/>
        <w:tblW w:w="8359" w:type="dxa"/>
        <w:tblInd w:w="113" w:type="dxa"/>
        <w:tblLayout w:type="autofit"/>
        <w:tblCellMar>
          <w:top w:w="0" w:type="dxa"/>
          <w:left w:w="108" w:type="dxa"/>
          <w:bottom w:w="0" w:type="dxa"/>
          <w:right w:w="108" w:type="dxa"/>
        </w:tblCellMar>
      </w:tblPr>
      <w:tblGrid>
        <w:gridCol w:w="1413"/>
        <w:gridCol w:w="5103"/>
        <w:gridCol w:w="850"/>
        <w:gridCol w:w="993"/>
      </w:tblGrid>
      <w:tr>
        <w:tblPrEx>
          <w:tblCellMar>
            <w:top w:w="0" w:type="dxa"/>
            <w:left w:w="108" w:type="dxa"/>
            <w:bottom w:w="0" w:type="dxa"/>
            <w:right w:w="108" w:type="dxa"/>
          </w:tblCellMar>
        </w:tblPrEx>
        <w:trPr>
          <w:trHeight w:val="420"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项目</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考核内容</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分值</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评分</w:t>
            </w:r>
          </w:p>
        </w:tc>
      </w:tr>
      <w:tr>
        <w:tblPrEx>
          <w:tblCellMar>
            <w:top w:w="0" w:type="dxa"/>
            <w:left w:w="108" w:type="dxa"/>
            <w:bottom w:w="0" w:type="dxa"/>
            <w:right w:w="108" w:type="dxa"/>
          </w:tblCellMar>
        </w:tblPrEx>
        <w:trPr>
          <w:trHeight w:val="927" w:hRule="atLeast"/>
        </w:trPr>
        <w:tc>
          <w:tcPr>
            <w:tcW w:w="141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基本素质（20分）</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准备充分，内容充实，展示内容有一定启发性和影响力</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99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752"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语言表达清晰流畅，自信果敢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r>
      <w:tr>
        <w:tblPrEx>
          <w:tblCellMar>
            <w:top w:w="0" w:type="dxa"/>
            <w:left w:w="108" w:type="dxa"/>
            <w:bottom w:w="0" w:type="dxa"/>
            <w:right w:w="108" w:type="dxa"/>
          </w:tblCellMar>
        </w:tblPrEx>
        <w:trPr>
          <w:trHeight w:val="638"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个人形象温和、友好，给人可信任感</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99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988"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理智平和，情绪稳定，有良好的交际和沟通能力</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99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r>
      <w:tr>
        <w:tblPrEx>
          <w:tblCellMar>
            <w:top w:w="0" w:type="dxa"/>
            <w:left w:w="108" w:type="dxa"/>
            <w:bottom w:w="0" w:type="dxa"/>
            <w:right w:w="108" w:type="dxa"/>
          </w:tblCellMar>
        </w:tblPrEx>
        <w:trPr>
          <w:trHeight w:val="699" w:hRule="atLeast"/>
        </w:trPr>
        <w:tc>
          <w:tcPr>
            <w:tcW w:w="14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专业认同（30分）</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对心理委员工作职责有清晰的认识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1457"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工作认同感强，能认识到心理委员工作的价值和意义，对心理学知识和心理委员工作有极高的兴趣和热情</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1643"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nil"/>
              <w:right w:val="nil"/>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助人精神（直接或间接帮助同学解决心理困扰、鼓励或陪伴同学前来咨询，保护同学隐私，仅限于介绍自己做的工作）</w:t>
            </w:r>
          </w:p>
        </w:tc>
        <w:tc>
          <w:tcPr>
            <w:tcW w:w="8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1092" w:hRule="atLeast"/>
        </w:trPr>
        <w:tc>
          <w:tcPr>
            <w:tcW w:w="141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工作绩效（50分）</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能够在班级或者学院内策划并组织有特色的心理健康教育活动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20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922"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踏实肯干，积极主动，有较高的奉献精神</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127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将心理健康教育中心及各学院举办的心理健康活动向班级同学传达情况并鼓励学生参加</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919"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kern w:val="0"/>
                <w:sz w:val="28"/>
                <w:szCs w:val="28"/>
              </w:rPr>
            </w:pP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积极参加心理中心组织的相关培训学习和相关心理活动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　</w:t>
            </w:r>
          </w:p>
        </w:tc>
      </w:tr>
      <w:tr>
        <w:tblPrEx>
          <w:tblCellMar>
            <w:top w:w="0" w:type="dxa"/>
            <w:left w:w="108" w:type="dxa"/>
            <w:bottom w:w="0" w:type="dxa"/>
            <w:right w:w="108" w:type="dxa"/>
          </w:tblCellMar>
        </w:tblPrEx>
        <w:trPr>
          <w:trHeight w:val="842" w:hRule="atLeast"/>
        </w:trPr>
        <w:tc>
          <w:tcPr>
            <w:tcW w:w="141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总体得分</w:t>
            </w:r>
          </w:p>
        </w:tc>
        <w:tc>
          <w:tcPr>
            <w:tcW w:w="510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整体素质评分结果</w:t>
            </w:r>
          </w:p>
        </w:tc>
        <w:tc>
          <w:tcPr>
            <w:tcW w:w="850" w:type="dxa"/>
            <w:tcBorders>
              <w:top w:val="nil"/>
              <w:left w:val="nil"/>
              <w:bottom w:val="single" w:color="auto" w:sz="4" w:space="0"/>
              <w:right w:val="nil"/>
            </w:tcBorders>
            <w:shd w:val="clear" w:color="auto" w:fill="auto"/>
            <w:noWrap/>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　</w:t>
            </w:r>
          </w:p>
        </w:tc>
        <w:tc>
          <w:tcPr>
            <w:tcW w:w="99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　</w:t>
            </w:r>
          </w:p>
        </w:tc>
      </w:tr>
    </w:tbl>
    <w:p>
      <w:pPr>
        <w:numPr>
          <w:ilvl w:val="0"/>
          <w:numId w:val="5"/>
        </w:numPr>
        <w:bidi w:val="0"/>
        <w:ind w:left="425" w:leftChars="0" w:hanging="425" w:firstLineChars="0"/>
        <w:outlineLvl w:val="0"/>
        <w:rPr>
          <w:rFonts w:hint="eastAsia" w:ascii="宋体" w:hAnsi="宋体" w:eastAsia="宋体" w:cs="宋体"/>
          <w:b/>
          <w:bCs/>
          <w:kern w:val="0"/>
          <w:sz w:val="28"/>
          <w:szCs w:val="22"/>
          <w:lang w:val="en-US" w:eastAsia="zh-CN" w:bidi="ar-SA"/>
        </w:rPr>
      </w:pPr>
      <w:bookmarkStart w:id="242" w:name="_Toc22743"/>
      <w:r>
        <w:rPr>
          <w:rFonts w:hint="eastAsia" w:ascii="宋体" w:hAnsi="宋体" w:eastAsia="宋体" w:cs="宋体"/>
          <w:b/>
          <w:bCs/>
          <w:kern w:val="0"/>
          <w:sz w:val="28"/>
          <w:szCs w:val="22"/>
          <w:lang w:val="en-US" w:eastAsia="zh-CN" w:bidi="ar-SA"/>
        </w:rPr>
        <w:t>积分设置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参与十佳心理委员评选的同学，评选前8名可获得第二课堂积分1分，且可获得精美小奖品。</w:t>
      </w:r>
    </w:p>
    <w:p>
      <w:pPr>
        <w:pStyle w:val="4"/>
        <w:bidi w:val="0"/>
        <w:outlineLvl w:val="0"/>
        <w:rPr>
          <w:rFonts w:hint="eastAsia"/>
          <w:b/>
          <w:lang w:val="en-US" w:eastAsia="zh-CN"/>
        </w:rPr>
      </w:pPr>
      <w:r>
        <w:rPr>
          <w:rFonts w:hint="eastAsia"/>
          <w:b/>
          <w:lang w:val="en-US" w:eastAsia="zh-CN"/>
        </w:rPr>
        <w:t>七、物资清单</w:t>
      </w:r>
      <w:bookmarkEnd w:id="242"/>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705"/>
        <w:gridCol w:w="1064"/>
        <w:gridCol w:w="900"/>
        <w:gridCol w:w="1309"/>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序号</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名称</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单价</w:t>
            </w:r>
            <w:r>
              <w:rPr>
                <w:rFonts w:hint="eastAsia" w:ascii="宋体" w:hAnsi="宋体" w:cs="宋体"/>
                <w:b w:val="0"/>
                <w:bCs w:val="0"/>
                <w:color w:val="auto"/>
                <w:sz w:val="24"/>
                <w:szCs w:val="24"/>
                <w:vertAlign w:val="baseline"/>
                <w:lang w:val="en-US" w:eastAsia="zh-CN"/>
              </w:rPr>
              <w:t>/元</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数量</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总价</w:t>
            </w:r>
            <w:r>
              <w:rPr>
                <w:rFonts w:hint="eastAsia" w:ascii="宋体" w:hAnsi="宋体" w:cs="宋体"/>
                <w:b w:val="0"/>
                <w:bCs w:val="0"/>
                <w:color w:val="auto"/>
                <w:sz w:val="24"/>
                <w:szCs w:val="24"/>
                <w:vertAlign w:val="baseline"/>
                <w:lang w:val="en-US" w:eastAsia="zh-CN"/>
              </w:rPr>
              <w:t>/元</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积分卡</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95</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1</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95</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drawing>
                <wp:inline distT="0" distB="0" distL="114300" distR="114300">
                  <wp:extent cx="1100455" cy="2356485"/>
                  <wp:effectExtent l="0" t="0" r="4445" b="5715"/>
                  <wp:docPr id="11" name="图片 11" descr="Screenshot_20230412_143529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230412_143529_com.taobao.taobao(1)"/>
                          <pic:cNvPicPr>
                            <a:picLocks noChangeAspect="1"/>
                          </pic:cNvPicPr>
                        </pic:nvPicPr>
                        <pic:blipFill>
                          <a:blip r:embed="rId7"/>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气球</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11</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22</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color w:val="auto"/>
              </w:rPr>
              <w:drawing>
                <wp:inline distT="0" distB="0" distL="114300" distR="114300">
                  <wp:extent cx="1090930" cy="2338705"/>
                  <wp:effectExtent l="0" t="0" r="13970" b="4445"/>
                  <wp:docPr id="49" name="图片 49" descr="06459691d985898b6203ffbee4f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6459691d985898b6203ffbee4f3009"/>
                          <pic:cNvPicPr>
                            <a:picLocks noChangeAspect="1"/>
                          </pic:cNvPicPr>
                        </pic:nvPicPr>
                        <pic:blipFill>
                          <a:blip r:embed="rId8"/>
                          <a:stretch>
                            <a:fillRect/>
                          </a:stretch>
                        </pic:blipFill>
                        <pic:spPr>
                          <a:xfrm>
                            <a:off x="0" y="0"/>
                            <a:ext cx="1090930" cy="2338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3</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sz w:val="24"/>
                <w:szCs w:val="24"/>
                <w:highlight w:val="none"/>
                <w:vertAlign w:val="baseline"/>
                <w:lang w:val="en-US" w:eastAsia="zh-CN"/>
              </w:rPr>
              <w:t>糖果</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30</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sz w:val="24"/>
                <w:szCs w:val="24"/>
                <w:vertAlign w:val="baseline"/>
                <w:lang w:val="en-US" w:eastAsia="zh-CN"/>
              </w:rPr>
              <w:t>1</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30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00455" cy="2356485"/>
                  <wp:effectExtent l="0" t="0" r="4445" b="5715"/>
                  <wp:docPr id="13" name="图片 13" descr="Screenshot_20230412_144727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eenshot_20230412_144727_com.taobao.taobao(1)"/>
                          <pic:cNvPicPr>
                            <a:picLocks noChangeAspect="1"/>
                          </pic:cNvPicPr>
                        </pic:nvPicPr>
                        <pic:blipFill>
                          <a:blip r:embed="rId9"/>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4</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呼啦圈</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14</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3</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42</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00455" cy="2356485"/>
                  <wp:effectExtent l="0" t="0" r="4445" b="5715"/>
                  <wp:docPr id="14" name="图片 14" descr="Screenshot_20230412_144934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30412_144934_com.taobao.taobao(1)"/>
                          <pic:cNvPicPr>
                            <a:picLocks noChangeAspect="1"/>
                          </pic:cNvPicPr>
                        </pic:nvPicPr>
                        <pic:blipFill>
                          <a:blip r:embed="rId10"/>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5</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素描纸</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11</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4</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44</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00455" cy="2356485"/>
                  <wp:effectExtent l="0" t="0" r="4445" b="5715"/>
                  <wp:docPr id="15" name="图片 15" descr="Screenshot_20230412_145303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230412_145303_com.taobao.taobao(1)"/>
                          <pic:cNvPicPr>
                            <a:picLocks noChangeAspect="1"/>
                          </pic:cNvPicPr>
                        </pic:nvPicPr>
                        <pic:blipFill>
                          <a:blip r:embed="rId11"/>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6</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彩色字卡片</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30</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30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00455" cy="2356485"/>
                  <wp:effectExtent l="0" t="0" r="4445" b="5715"/>
                  <wp:docPr id="16" name="图片 16" descr="Screenshot_20230412_145610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reenshot_20230412_145610_com.taobao.taobao(1)"/>
                          <pic:cNvPicPr>
                            <a:picLocks noChangeAspect="1"/>
                          </pic:cNvPicPr>
                        </pic:nvPicPr>
                        <pic:blipFill>
                          <a:blip r:embed="rId12"/>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7</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小椅子支架</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7</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10</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70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00455" cy="2356485"/>
                  <wp:effectExtent l="0" t="0" r="4445" b="5715"/>
                  <wp:docPr id="17" name="图片 17" descr="Screenshot_20230412_152832_com.xunmeng.pinduodu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30412_152832_com.xunmeng.pinduoduo(1)"/>
                          <pic:cNvPicPr>
                            <a:picLocks noChangeAspect="1"/>
                          </pic:cNvPicPr>
                        </pic:nvPicPr>
                        <pic:blipFill>
                          <a:blip r:embed="rId13"/>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8</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徽章</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2.7</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30</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eastAsiaTheme="minorEastAsia"/>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81</w:t>
            </w:r>
          </w:p>
        </w:tc>
        <w:tc>
          <w:tcPr>
            <w:tcW w:w="2093" w:type="dxa"/>
            <w:vAlign w:val="center"/>
          </w:tcPr>
          <w:p>
            <w:pPr>
              <w:pStyle w:val="10"/>
              <w:keepNext w:val="0"/>
              <w:keepLines w:val="0"/>
              <w:widowControl/>
              <w:suppressLineNumbers w:val="0"/>
              <w:spacing w:before="0" w:beforeAutospacing="0" w:after="0" w:afterAutospacing="0" w:line="300" w:lineRule="atLeast"/>
              <w:ind w:left="0" w:right="0"/>
              <w:jc w:val="center"/>
              <w:rPr>
                <w:rFonts w:ascii="等线" w:hAnsi="等线" w:eastAsia="等线" w:cs="等线"/>
                <w:color w:val="auto"/>
                <w:sz w:val="24"/>
                <w:szCs w:val="24"/>
              </w:rPr>
            </w:pPr>
            <w:r>
              <w:rPr>
                <w:color w:val="auto"/>
              </w:rPr>
              <w:drawing>
                <wp:inline distT="0" distB="0" distL="114300" distR="114300">
                  <wp:extent cx="929005" cy="1887855"/>
                  <wp:effectExtent l="0" t="0" r="4445" b="17145"/>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14"/>
                          <a:stretch>
                            <a:fillRect/>
                          </a:stretch>
                        </pic:blipFill>
                        <pic:spPr>
                          <a:xfrm>
                            <a:off x="0" y="0"/>
                            <a:ext cx="929005" cy="1887855"/>
                          </a:xfrm>
                          <a:prstGeom prst="rect">
                            <a:avLst/>
                          </a:prstGeom>
                          <a:noFill/>
                          <a:ln>
                            <a:noFill/>
                          </a:ln>
                        </pic:spPr>
                      </pic:pic>
                    </a:graphicData>
                  </a:graphic>
                </wp:inline>
              </w:drawing>
            </w:r>
          </w:p>
          <w:p>
            <w:pPr>
              <w:pStyle w:val="10"/>
              <w:keepNext w:val="0"/>
              <w:keepLines w:val="0"/>
              <w:widowControl/>
              <w:suppressLineNumbers w:val="0"/>
              <w:spacing w:before="0" w:beforeAutospacing="0" w:after="0" w:afterAutospacing="0" w:line="300" w:lineRule="auto"/>
              <w:ind w:left="0" w:leftChars="0" w:right="0" w:rightChars="0"/>
              <w:jc w:val="center"/>
              <w:rPr>
                <w:rFonts w:hint="eastAsia" w:ascii="Times New Roman" w:hAnsi="Times New Roman" w:eastAsia="宋体" w:cs="Times New Roman"/>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9</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钥匙扣</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2.5</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20</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50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00455" cy="2356485"/>
                  <wp:effectExtent l="0" t="0" r="4445" b="5715"/>
                  <wp:docPr id="29" name="图片 29" descr="Screenshot_20230412_153440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_20230412_153440_com.taobao.taobao(1)"/>
                          <pic:cNvPicPr>
                            <a:picLocks noChangeAspect="1"/>
                          </pic:cNvPicPr>
                        </pic:nvPicPr>
                        <pic:blipFill>
                          <a:blip r:embed="rId15"/>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10</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多色笔</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12</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4</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48</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1190625" cy="2548255"/>
                  <wp:effectExtent l="0" t="0" r="9525" b="4445"/>
                  <wp:docPr id="2" name="图片 2" descr="Screenshot_20230420_160752_com.taobao.tao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30420_160752_com.taobao.taobao"/>
                          <pic:cNvPicPr>
                            <a:picLocks noChangeAspect="1"/>
                          </pic:cNvPicPr>
                        </pic:nvPicPr>
                        <pic:blipFill>
                          <a:blip r:embed="rId16"/>
                          <a:stretch>
                            <a:fillRect/>
                          </a:stretch>
                        </pic:blipFill>
                        <pic:spPr>
                          <a:xfrm>
                            <a:off x="0" y="0"/>
                            <a:ext cx="1190625" cy="2548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11</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解压捏捏鸭</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20</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5</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100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color w:val="auto"/>
              </w:rPr>
            </w:pPr>
            <w:r>
              <w:rPr>
                <w:rFonts w:hint="eastAsia" w:eastAsia="宋体"/>
                <w:color w:val="auto"/>
                <w:lang w:eastAsia="zh-CN"/>
              </w:rPr>
              <w:drawing>
                <wp:inline distT="0" distB="0" distL="114300" distR="114300">
                  <wp:extent cx="1100455" cy="2356485"/>
                  <wp:effectExtent l="0" t="0" r="4445" b="5715"/>
                  <wp:docPr id="126" name="图片 126" descr="Screenshot_20230412_155343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Screenshot_20230412_155343_com.taobao.taobao(1)"/>
                          <pic:cNvPicPr>
                            <a:picLocks noChangeAspect="1"/>
                          </pic:cNvPicPr>
                        </pic:nvPicPr>
                        <pic:blipFill>
                          <a:blip r:embed="rId17"/>
                          <a:stretch>
                            <a:fillRect/>
                          </a:stretch>
                        </pic:blipFill>
                        <pic:spPr>
                          <a:xfrm>
                            <a:off x="0" y="0"/>
                            <a:ext cx="1100455" cy="2356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12</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收纳篮</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18</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4</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72</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color w:val="auto"/>
              </w:rPr>
            </w:pPr>
            <w:r>
              <w:rPr>
                <w:color w:val="auto"/>
              </w:rPr>
              <w:drawing>
                <wp:inline distT="0" distB="0" distL="114300" distR="114300">
                  <wp:extent cx="913765" cy="1881505"/>
                  <wp:effectExtent l="0" t="0" r="635" b="4445"/>
                  <wp:docPr id="1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
                          <pic:cNvPicPr>
                            <a:picLocks noChangeAspect="1"/>
                          </pic:cNvPicPr>
                        </pic:nvPicPr>
                        <pic:blipFill>
                          <a:blip r:embed="rId18"/>
                          <a:stretch>
                            <a:fillRect/>
                          </a:stretch>
                        </pic:blipFill>
                        <pic:spPr>
                          <a:xfrm>
                            <a:off x="0" y="0"/>
                            <a:ext cx="913765" cy="18815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13</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挂钩</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22</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44</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1183005" cy="2532380"/>
                  <wp:effectExtent l="0" t="0" r="17145" b="1270"/>
                  <wp:docPr id="3" name="图片 3" descr="Screenshot_20230420_155908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30420_155908_com.taobao.taobao(1)"/>
                          <pic:cNvPicPr>
                            <a:picLocks noChangeAspect="1"/>
                          </pic:cNvPicPr>
                        </pic:nvPicPr>
                        <pic:blipFill>
                          <a:blip r:embed="rId19"/>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14</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修正带</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eastAsiaTheme="minorEastAsia"/>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23</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eastAsiaTheme="minorEastAsia"/>
                <w:b w:val="0"/>
                <w:bCs w:val="0"/>
                <w:color w:val="auto"/>
                <w:kern w:val="2"/>
                <w:sz w:val="24"/>
                <w:szCs w:val="24"/>
                <w:vertAlign w:val="baseline"/>
                <w:lang w:val="en-US" w:eastAsia="zh-CN" w:bidi="ar-SA"/>
              </w:rPr>
            </w:pPr>
            <w:r>
              <w:rPr>
                <w:rFonts w:hint="eastAsia" w:ascii="宋体" w:hAnsi="宋体" w:cs="宋体"/>
                <w:b w:val="0"/>
                <w:bCs w:val="0"/>
                <w:color w:val="auto"/>
                <w:kern w:val="2"/>
                <w:sz w:val="24"/>
                <w:szCs w:val="24"/>
                <w:vertAlign w:val="baseline"/>
                <w:lang w:val="en-US" w:eastAsia="zh-CN" w:bidi="ar-SA"/>
              </w:rPr>
              <w:t>1</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eastAsiaTheme="minorEastAsia"/>
                <w:b w:val="0"/>
                <w:bCs w:val="0"/>
                <w:color w:val="auto"/>
                <w:kern w:val="2"/>
                <w:sz w:val="24"/>
                <w:szCs w:val="24"/>
                <w:vertAlign w:val="baseline"/>
                <w:lang w:val="en-US" w:eastAsia="zh-CN" w:bidi="ar-SA"/>
              </w:rPr>
            </w:pPr>
            <w:r>
              <w:rPr>
                <w:rFonts w:hint="eastAsia" w:ascii="宋体" w:hAnsi="宋体" w:cs="宋体"/>
                <w:b w:val="0"/>
                <w:bCs w:val="0"/>
                <w:color w:val="auto"/>
                <w:sz w:val="24"/>
                <w:szCs w:val="24"/>
                <w:vertAlign w:val="baseline"/>
                <w:lang w:val="en-US" w:eastAsia="zh-CN"/>
              </w:rPr>
              <w:t>23</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eastAsia="宋体" w:asciiTheme="minorHAnsi" w:hAnsiTheme="minorHAnsi" w:cstheme="minorBidi"/>
                <w:color w:val="auto"/>
                <w:kern w:val="2"/>
                <w:sz w:val="21"/>
                <w:szCs w:val="24"/>
                <w:lang w:val="en-US" w:eastAsia="zh-CN" w:bidi="ar-SA"/>
              </w:rPr>
            </w:pPr>
            <w:r>
              <w:rPr>
                <w:rFonts w:hint="eastAsia" w:eastAsia="宋体" w:asciiTheme="minorHAnsi" w:hAnsiTheme="minorHAnsi" w:cstheme="minorBidi"/>
                <w:color w:val="auto"/>
                <w:kern w:val="2"/>
                <w:sz w:val="21"/>
                <w:szCs w:val="24"/>
                <w:lang w:val="en-US" w:eastAsia="zh-CN" w:bidi="ar-SA"/>
              </w:rPr>
              <w:drawing>
                <wp:inline distT="0" distB="0" distL="114300" distR="114300">
                  <wp:extent cx="1183005" cy="2532380"/>
                  <wp:effectExtent l="0" t="0" r="17145" b="1270"/>
                  <wp:docPr id="4" name="图片 4" descr="Screenshot_20230420_155933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30420_155933_com.taobao.taobao(1)"/>
                          <pic:cNvPicPr>
                            <a:picLocks noChangeAspect="1"/>
                          </pic:cNvPicPr>
                        </pic:nvPicPr>
                        <pic:blipFill>
                          <a:blip r:embed="rId20"/>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15</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both"/>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便携笔记本</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10</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5</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50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eastAsiaTheme="minorEastAsia"/>
                <w:color w:val="auto"/>
                <w:lang w:eastAsia="zh-CN"/>
              </w:rPr>
            </w:pPr>
            <w:r>
              <w:rPr>
                <w:rFonts w:hint="eastAsia" w:eastAsiaTheme="minorEastAsia"/>
                <w:color w:val="auto"/>
                <w:lang w:eastAsia="zh-CN"/>
              </w:rPr>
              <w:drawing>
                <wp:inline distT="0" distB="0" distL="114300" distR="114300">
                  <wp:extent cx="1183005" cy="2532380"/>
                  <wp:effectExtent l="0" t="0" r="17145" b="1270"/>
                  <wp:docPr id="5" name="图片 5" descr="Screenshot_20230420_155926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30420_155926_com.taobao.taobao(1)"/>
                          <pic:cNvPicPr>
                            <a:picLocks noChangeAspect="1"/>
                          </pic:cNvPicPr>
                        </pic:nvPicPr>
                        <pic:blipFill>
                          <a:blip r:embed="rId21"/>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bookmarkStart w:id="243" w:name="_Toc15077"/>
            <w:r>
              <w:rPr>
                <w:rFonts w:hint="eastAsia" w:ascii="宋体" w:hAnsi="宋体" w:cs="宋体"/>
                <w:b w:val="0"/>
                <w:bCs w:val="0"/>
                <w:color w:val="auto"/>
                <w:sz w:val="24"/>
                <w:szCs w:val="24"/>
                <w:vertAlign w:val="baseline"/>
                <w:lang w:val="en-US" w:eastAsia="zh-CN"/>
              </w:rPr>
              <w:t>16</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eastAsiaTheme="minorEastAsia"/>
                <w:color w:val="auto"/>
                <w:sz w:val="24"/>
                <w:szCs w:val="24"/>
                <w:vertAlign w:val="baseline"/>
                <w:lang w:val="en-US" w:eastAsia="zh-CN"/>
              </w:rPr>
            </w:pPr>
            <w:r>
              <w:rPr>
                <w:rFonts w:hint="eastAsia" w:ascii="宋体" w:hAnsi="宋体" w:cs="宋体"/>
                <w:color w:val="auto"/>
                <w:sz w:val="24"/>
                <w:szCs w:val="24"/>
                <w:vertAlign w:val="baseline"/>
                <w:lang w:val="en-US" w:eastAsia="zh-CN"/>
              </w:rPr>
              <w:t>中性笔</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11</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1</w:t>
            </w:r>
            <w:r>
              <w:rPr>
                <w:rFonts w:hint="eastAsia" w:ascii="宋体" w:hAnsi="宋体" w:eastAsia="宋体" w:cs="宋体"/>
                <w:b w:val="0"/>
                <w:bCs w:val="0"/>
                <w:i w:val="0"/>
                <w:iCs w:val="0"/>
                <w:color w:val="auto"/>
                <w:spacing w:val="0"/>
                <w:w w:val="100"/>
                <w:sz w:val="24"/>
                <w:szCs w:val="24"/>
                <w:vertAlign w:val="baseline"/>
                <w:lang w:val="en-US" w:eastAsia="zh-CN"/>
              </w:rPr>
              <w:t>0</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eastAsiaTheme="minorEastAsia"/>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110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1183005" cy="2532380"/>
                  <wp:effectExtent l="0" t="0" r="17145" b="1270"/>
                  <wp:docPr id="6" name="图片 6" descr="Screenshot_20230420_155901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230420_155901_com.taobao.taobao(1)"/>
                          <pic:cNvPicPr>
                            <a:picLocks noChangeAspect="1"/>
                          </pic:cNvPicPr>
                        </pic:nvPicPr>
                        <pic:blipFill>
                          <a:blip r:embed="rId22"/>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17</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小扇子</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20</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4</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80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color w:val="auto"/>
              </w:rPr>
              <w:drawing>
                <wp:inline distT="0" distB="0" distL="114300" distR="114300">
                  <wp:extent cx="949325" cy="2031365"/>
                  <wp:effectExtent l="0" t="0" r="3175" b="6985"/>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23"/>
                          <a:stretch>
                            <a:fillRect/>
                          </a:stretch>
                        </pic:blipFill>
                        <pic:spPr>
                          <a:xfrm>
                            <a:off x="0" y="0"/>
                            <a:ext cx="949325" cy="2031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18</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大排球</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200</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1</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200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color w:val="auto"/>
              </w:rPr>
              <w:drawing>
                <wp:inline distT="0" distB="0" distL="114300" distR="114300">
                  <wp:extent cx="739140" cy="1495425"/>
                  <wp:effectExtent l="0" t="0" r="3810" b="952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24"/>
                          <a:stretch>
                            <a:fillRect/>
                          </a:stretch>
                        </pic:blipFill>
                        <pic:spPr>
                          <a:xfrm>
                            <a:off x="0" y="0"/>
                            <a:ext cx="739140" cy="1495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19</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超轻黏土</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82</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1</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b w:val="0"/>
                <w:bCs w:val="0"/>
                <w:color w:val="auto"/>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rPr>
              <w:t>82</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color w:val="auto"/>
              </w:rPr>
              <w:drawing>
                <wp:inline distT="0" distB="0" distL="114300" distR="114300">
                  <wp:extent cx="788670" cy="1550035"/>
                  <wp:effectExtent l="0" t="0" r="11430" b="12065"/>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25"/>
                          <a:stretch>
                            <a:fillRect/>
                          </a:stretch>
                        </pic:blipFill>
                        <pic:spPr>
                          <a:xfrm>
                            <a:off x="0" y="0"/>
                            <a:ext cx="788670" cy="15500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20</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展板架子</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30</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2</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60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1183005" cy="2532380"/>
                  <wp:effectExtent l="0" t="0" r="17145" b="1270"/>
                  <wp:docPr id="7" name="图片 7" descr="Screenshot_20230420_155948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30420_155948_com.taobao.taobao(1)"/>
                          <pic:cNvPicPr>
                            <a:picLocks noChangeAspect="1"/>
                          </pic:cNvPicPr>
                        </pic:nvPicPr>
                        <pic:blipFill>
                          <a:blip r:embed="rId26"/>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21</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展板</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20</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2</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eastAsia="宋体" w:cs="宋体"/>
                <w:b w:val="0"/>
                <w:bCs w:val="0"/>
                <w:i w:val="0"/>
                <w:iCs w:val="0"/>
                <w:color w:val="auto"/>
                <w:spacing w:val="0"/>
                <w:w w:val="100"/>
                <w:sz w:val="24"/>
                <w:szCs w:val="24"/>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40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Theme="minorEastAsia"/>
                <w:color w:val="auto"/>
                <w:lang w:eastAsia="zh-CN"/>
              </w:rPr>
            </w:pPr>
            <w:r>
              <w:rPr>
                <w:rFonts w:hint="eastAsia" w:eastAsiaTheme="minorEastAsia"/>
                <w:color w:val="auto"/>
                <w:lang w:eastAsia="zh-CN"/>
              </w:rPr>
              <w:drawing>
                <wp:inline distT="0" distB="0" distL="114300" distR="114300">
                  <wp:extent cx="1183005" cy="2532380"/>
                  <wp:effectExtent l="0" t="0" r="17145" b="1270"/>
                  <wp:docPr id="8" name="图片 8" descr="Screenshot_20230420_155955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30420_155955_com.taobao.taobao(1)"/>
                          <pic:cNvPicPr>
                            <a:picLocks noChangeAspect="1"/>
                          </pic:cNvPicPr>
                        </pic:nvPicPr>
                        <pic:blipFill>
                          <a:blip r:embed="rId27"/>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22</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铅笔</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9.9</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1</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9.9</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color w:val="auto"/>
              </w:rPr>
              <w:drawing>
                <wp:inline distT="0" distB="0" distL="114300" distR="114300">
                  <wp:extent cx="695325" cy="1449705"/>
                  <wp:effectExtent l="0" t="0" r="9525" b="17145"/>
                  <wp:docPr id="1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7"/>
                          <pic:cNvPicPr>
                            <a:picLocks noChangeAspect="1"/>
                          </pic:cNvPicPr>
                        </pic:nvPicPr>
                        <pic:blipFill>
                          <a:blip r:embed="rId28"/>
                          <a:stretch>
                            <a:fillRect/>
                          </a:stretch>
                        </pic:blipFill>
                        <pic:spPr>
                          <a:xfrm>
                            <a:off x="0" y="0"/>
                            <a:ext cx="695325" cy="14497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23</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印章</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12</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15</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eastAsia="宋体" w:cs="宋体"/>
                <w:b w:val="0"/>
                <w:bCs w:val="0"/>
                <w:i w:val="0"/>
                <w:iCs w:val="0"/>
                <w:color w:val="auto"/>
                <w:spacing w:val="0"/>
                <w:w w:val="100"/>
                <w:sz w:val="24"/>
                <w:szCs w:val="24"/>
                <w:vertAlign w:val="baseline"/>
              </w:rPr>
            </w:pPr>
            <w:r>
              <w:rPr>
                <w:rFonts w:hint="eastAsia" w:ascii="宋体" w:hAnsi="宋体" w:eastAsia="宋体" w:cs="宋体"/>
                <w:b w:val="0"/>
                <w:bCs w:val="0"/>
                <w:i w:val="0"/>
                <w:iCs w:val="0"/>
                <w:color w:val="auto"/>
                <w:spacing w:val="0"/>
                <w:w w:val="100"/>
                <w:sz w:val="24"/>
                <w:szCs w:val="24"/>
                <w:vertAlign w:val="baseline"/>
              </w:rPr>
              <w:t>180</w:t>
            </w:r>
          </w:p>
        </w:tc>
        <w:tc>
          <w:tcPr>
            <w:tcW w:w="209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eastAsia" w:eastAsia="宋体"/>
                <w:color w:val="auto"/>
                <w:lang w:eastAsia="zh-CN"/>
              </w:rPr>
            </w:pPr>
            <w:r>
              <w:rPr>
                <w:color w:val="auto"/>
              </w:rPr>
              <w:drawing>
                <wp:inline distT="0" distB="0" distL="114300" distR="114300">
                  <wp:extent cx="933450" cy="1905635"/>
                  <wp:effectExtent l="0" t="0" r="0" b="18415"/>
                  <wp:docPr id="1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
                          <pic:cNvPicPr>
                            <a:picLocks noChangeAspect="1"/>
                          </pic:cNvPicPr>
                        </pic:nvPicPr>
                        <pic:blipFill>
                          <a:blip r:embed="rId29"/>
                          <a:stretch>
                            <a:fillRect/>
                          </a:stretch>
                        </pic:blipFill>
                        <pic:spPr>
                          <a:xfrm>
                            <a:off x="0" y="0"/>
                            <a:ext cx="933450" cy="1905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24</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花籽与花盆</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vertAlign w:val="baseline"/>
                <w:lang w:val="en-US" w:eastAsia="zh-CN"/>
              </w:rPr>
              <w:t>12</w:t>
            </w: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25</w:t>
            </w: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300</w:t>
            </w:r>
          </w:p>
        </w:tc>
        <w:tc>
          <w:tcPr>
            <w:tcW w:w="2093" w:type="dxa"/>
            <w:vAlign w:val="center"/>
          </w:tcPr>
          <w:p>
            <w:pPr>
              <w:numPr>
                <w:ilvl w:val="0"/>
                <w:numId w:val="0"/>
              </w:numPr>
              <w:spacing w:before="156" w:beforeLines="50" w:line="360" w:lineRule="auto"/>
              <w:ind w:left="0" w:leftChars="0" w:firstLine="0" w:firstLineChars="0"/>
              <w:jc w:val="center"/>
              <w:outlineLvl w:val="0"/>
              <w:rPr>
                <w:rFonts w:hint="eastAsia" w:ascii="宋体" w:hAnsi="宋体" w:eastAsia="宋体" w:cs="宋体"/>
                <w:b w:val="0"/>
                <w:bCs w:val="0"/>
                <w:color w:val="auto"/>
                <w:kern w:val="2"/>
                <w:sz w:val="28"/>
                <w:szCs w:val="28"/>
                <w:vertAlign w:val="baseline"/>
                <w:lang w:val="en-US" w:eastAsia="zh-CN" w:bidi="ar-SA"/>
              </w:rPr>
            </w:pPr>
            <w:bookmarkStart w:id="244" w:name="_Toc12264"/>
            <w:r>
              <w:rPr>
                <w:rFonts w:hint="default" w:ascii="宋体" w:hAnsi="宋体" w:eastAsia="宋体" w:cs="宋体"/>
                <w:b w:val="0"/>
                <w:bCs w:val="0"/>
                <w:color w:val="auto"/>
                <w:sz w:val="28"/>
                <w:szCs w:val="28"/>
                <w:vertAlign w:val="baseline"/>
                <w:lang w:val="en-US" w:eastAsia="zh-CN"/>
              </w:rPr>
              <w:drawing>
                <wp:inline distT="0" distB="0" distL="114300" distR="114300">
                  <wp:extent cx="1144270" cy="2449830"/>
                  <wp:effectExtent l="0" t="0" r="17780" b="7620"/>
                  <wp:docPr id="30" name="图片 30" descr="Screenshot_20230413_160006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230413_160006_com.taobao.taobao(1)"/>
                          <pic:cNvPicPr>
                            <a:picLocks noChangeAspect="1"/>
                          </pic:cNvPicPr>
                        </pic:nvPicPr>
                        <pic:blipFill>
                          <a:blip r:embed="rId30"/>
                          <a:stretch>
                            <a:fillRect/>
                          </a:stretch>
                        </pic:blipFill>
                        <pic:spPr>
                          <a:xfrm>
                            <a:off x="0" y="0"/>
                            <a:ext cx="1144270" cy="2449830"/>
                          </a:xfrm>
                          <a:prstGeom prst="rect">
                            <a:avLst/>
                          </a:prstGeom>
                        </pic:spPr>
                      </pic:pic>
                    </a:graphicData>
                  </a:graphic>
                </wp:inline>
              </w:drawing>
            </w:r>
            <w:bookmarkEnd w:id="2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bookmarkStart w:id="245" w:name="_Toc11275"/>
            <w:r>
              <w:rPr>
                <w:rFonts w:hint="eastAsia" w:ascii="宋体" w:hAnsi="宋体" w:cs="宋体"/>
                <w:b w:val="0"/>
                <w:bCs w:val="0"/>
                <w:color w:val="auto"/>
                <w:sz w:val="24"/>
                <w:szCs w:val="24"/>
                <w:vertAlign w:val="baseline"/>
                <w:lang w:val="en-US" w:eastAsia="zh-CN"/>
              </w:rPr>
              <w:t>25</w:t>
            </w:r>
          </w:p>
        </w:tc>
        <w:tc>
          <w:tcPr>
            <w:tcW w:w="1705" w:type="dxa"/>
            <w:vAlign w:val="center"/>
          </w:tcPr>
          <w:p>
            <w:pPr>
              <w:pStyle w:val="2"/>
              <w:keepNext w:val="0"/>
              <w:keepLines w:val="0"/>
              <w:widowControl/>
              <w:suppressLineNumbers w:val="0"/>
              <w:spacing w:before="156" w:beforeAutospacing="0" w:after="0" w:afterAutospacing="0" w:line="360" w:lineRule="auto"/>
              <w:ind w:left="0" w:leftChars="0"/>
              <w:jc w:val="center"/>
              <w:rPr>
                <w:rFonts w:hint="eastAsia"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便签纸</w:t>
            </w:r>
          </w:p>
        </w:tc>
        <w:tc>
          <w:tcPr>
            <w:tcW w:w="1064" w:type="dxa"/>
            <w:vAlign w:val="center"/>
          </w:tcPr>
          <w:p>
            <w:pPr>
              <w:pStyle w:val="2"/>
              <w:keepNext w:val="0"/>
              <w:keepLines w:val="0"/>
              <w:widowControl/>
              <w:suppressLineNumbers w:val="0"/>
              <w:spacing w:before="156" w:beforeAutospacing="0" w:after="0" w:afterAutospacing="0" w:line="360" w:lineRule="auto"/>
              <w:ind w:left="0" w:leftChars="0"/>
              <w:jc w:val="center"/>
              <w:rPr>
                <w:rFonts w:hint="eastAsia"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9.5</w:t>
            </w:r>
          </w:p>
        </w:tc>
        <w:tc>
          <w:tcPr>
            <w:tcW w:w="900"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2</w:t>
            </w:r>
          </w:p>
        </w:tc>
        <w:tc>
          <w:tcPr>
            <w:tcW w:w="1309"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19</w:t>
            </w:r>
          </w:p>
        </w:tc>
        <w:tc>
          <w:tcPr>
            <w:tcW w:w="2093"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color w:val="auto"/>
              </w:rPr>
              <w:drawing>
                <wp:inline distT="0" distB="0" distL="114300" distR="114300">
                  <wp:extent cx="695325" cy="1504950"/>
                  <wp:effectExtent l="0" t="0" r="9525" b="0"/>
                  <wp:docPr id="113" name="图片 7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0" descr="IMG_287"/>
                          <pic:cNvPicPr>
                            <a:picLocks noChangeAspect="1"/>
                          </pic:cNvPicPr>
                        </pic:nvPicPr>
                        <pic:blipFill>
                          <a:blip r:embed="rId31"/>
                          <a:stretch>
                            <a:fillRect/>
                          </a:stretch>
                        </pic:blipFill>
                        <pic:spPr>
                          <a:xfrm>
                            <a:off x="0" y="0"/>
                            <a:ext cx="695325" cy="15049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26</w:t>
            </w:r>
          </w:p>
        </w:tc>
        <w:tc>
          <w:tcPr>
            <w:tcW w:w="1705" w:type="dxa"/>
            <w:vAlign w:val="center"/>
          </w:tcPr>
          <w:p>
            <w:pPr>
              <w:pStyle w:val="2"/>
              <w:keepNext w:val="0"/>
              <w:keepLines w:val="0"/>
              <w:widowControl/>
              <w:suppressLineNumbers w:val="0"/>
              <w:spacing w:before="156" w:beforeAutospacing="0" w:after="0" w:afterAutospacing="0" w:line="360" w:lineRule="auto"/>
              <w:ind w:left="0" w:leftChars="0"/>
              <w:jc w:val="center"/>
              <w:rPr>
                <w:rFonts w:hint="eastAsia"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lang w:val="en-US" w:eastAsia="zh-CN"/>
              </w:rPr>
              <w:t>笔记本</w:t>
            </w:r>
          </w:p>
        </w:tc>
        <w:tc>
          <w:tcPr>
            <w:tcW w:w="1064"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color w:val="auto"/>
                <w:kern w:val="2"/>
                <w:sz w:val="28"/>
                <w:szCs w:val="28"/>
                <w:vertAlign w:val="baseline"/>
                <w:lang w:val="en-US" w:eastAsia="zh-CN" w:bidi="ar-SA"/>
              </w:rPr>
              <w:t>46</w:t>
            </w:r>
          </w:p>
        </w:tc>
        <w:tc>
          <w:tcPr>
            <w:tcW w:w="900" w:type="dxa"/>
            <w:vAlign w:val="center"/>
          </w:tcPr>
          <w:p>
            <w:pPr>
              <w:pStyle w:val="2"/>
              <w:keepNext w:val="0"/>
              <w:keepLines w:val="0"/>
              <w:widowControl/>
              <w:suppressLineNumbers w:val="0"/>
              <w:spacing w:before="156" w:beforeAutospacing="0" w:after="0" w:afterAutospacing="0" w:line="360" w:lineRule="auto"/>
              <w:ind w:left="0" w:leftChars="0"/>
              <w:jc w:val="center"/>
              <w:rPr>
                <w:rFonts w:hint="eastAsia"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1</w:t>
            </w:r>
          </w:p>
        </w:tc>
        <w:tc>
          <w:tcPr>
            <w:tcW w:w="1309"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color w:val="auto"/>
                <w:kern w:val="2"/>
                <w:sz w:val="28"/>
                <w:szCs w:val="28"/>
                <w:vertAlign w:val="baseline"/>
                <w:lang w:val="en-US" w:eastAsia="zh-CN" w:bidi="ar-SA"/>
              </w:rPr>
              <w:t>46</w:t>
            </w:r>
          </w:p>
        </w:tc>
        <w:tc>
          <w:tcPr>
            <w:tcW w:w="2093" w:type="dxa"/>
            <w:vAlign w:val="center"/>
          </w:tcPr>
          <w:p>
            <w:pPr>
              <w:pStyle w:val="2"/>
              <w:keepNext w:val="0"/>
              <w:keepLines w:val="0"/>
              <w:widowControl/>
              <w:suppressLineNumbers w:val="0"/>
              <w:spacing w:before="156" w:beforeAutospacing="0" w:after="0" w:afterAutospacing="0" w:line="45" w:lineRule="atLeast"/>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default" w:ascii="宋体" w:hAnsi="宋体" w:eastAsia="宋体" w:cs="宋体"/>
                <w:b w:val="0"/>
                <w:bCs w:val="0"/>
                <w:color w:val="auto"/>
                <w:kern w:val="2"/>
                <w:sz w:val="28"/>
                <w:szCs w:val="28"/>
                <w:vertAlign w:val="baseline"/>
                <w:lang w:val="en-US" w:eastAsia="zh-CN" w:bidi="ar-SA"/>
              </w:rPr>
              <w:drawing>
                <wp:inline distT="0" distB="0" distL="114300" distR="114300">
                  <wp:extent cx="1183005" cy="2532380"/>
                  <wp:effectExtent l="0" t="0" r="17145" b="1270"/>
                  <wp:docPr id="10" name="图片 10" descr="Screenshot_20230420_141947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230420_141947_com.taobao.taobao(1)"/>
                          <pic:cNvPicPr>
                            <a:picLocks noChangeAspect="1"/>
                          </pic:cNvPicPr>
                        </pic:nvPicPr>
                        <pic:blipFill>
                          <a:blip r:embed="rId32"/>
                          <a:stretch>
                            <a:fillRect/>
                          </a:stretch>
                        </pic:blipFill>
                        <pic:spPr>
                          <a:xfrm>
                            <a:off x="0" y="0"/>
                            <a:ext cx="1183005" cy="2532380"/>
                          </a:xfrm>
                          <a:prstGeom prst="rect">
                            <a:avLst/>
                          </a:prstGeom>
                        </pic:spPr>
                      </pic:pic>
                    </a:graphicData>
                  </a:graphic>
                </wp:inline>
              </w:drawing>
            </w:r>
          </w:p>
        </w:tc>
      </w:tr>
      <w:bookmarkEnd w:id="2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27</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eastAsia" w:ascii="宋体" w:hAnsi="宋体" w:cs="宋体" w:eastAsiaTheme="minorEastAsia"/>
                <w:b w:val="0"/>
                <w:bCs w:val="0"/>
                <w:color w:val="auto"/>
                <w:sz w:val="24"/>
                <w:szCs w:val="24"/>
                <w:highlight w:val="none"/>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写字垫板</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6</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3</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18</w:t>
            </w:r>
          </w:p>
        </w:tc>
        <w:tc>
          <w:tcPr>
            <w:tcW w:w="2093"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default" w:ascii="宋体" w:hAnsi="宋体" w:eastAsia="宋体" w:cs="宋体"/>
                <w:b w:val="0"/>
                <w:bCs w:val="0"/>
                <w:color w:val="auto"/>
                <w:kern w:val="2"/>
                <w:sz w:val="28"/>
                <w:szCs w:val="28"/>
                <w:vertAlign w:val="baseline"/>
                <w:lang w:val="en-US" w:eastAsia="zh-CN" w:bidi="ar-SA"/>
              </w:rPr>
              <w:drawing>
                <wp:inline distT="0" distB="0" distL="114300" distR="114300">
                  <wp:extent cx="1183005" cy="2532380"/>
                  <wp:effectExtent l="0" t="0" r="17145" b="1270"/>
                  <wp:docPr id="12" name="图片 12" descr="Screenshot_20230420_155855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230420_155855_com.taobao.taobao(1)"/>
                          <pic:cNvPicPr>
                            <a:picLocks noChangeAspect="1"/>
                          </pic:cNvPicPr>
                        </pic:nvPicPr>
                        <pic:blipFill>
                          <a:blip r:embed="rId33"/>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28</w:t>
            </w:r>
          </w:p>
        </w:tc>
        <w:tc>
          <w:tcPr>
            <w:tcW w:w="1705" w:type="dxa"/>
            <w:vAlign w:val="center"/>
          </w:tcPr>
          <w:p>
            <w:pPr>
              <w:pStyle w:val="2"/>
              <w:keepNext w:val="0"/>
              <w:keepLines w:val="0"/>
              <w:widowControl/>
              <w:suppressLineNumbers w:val="0"/>
              <w:spacing w:before="156" w:beforeAutospacing="0" w:after="0" w:afterAutospacing="0" w:line="360" w:lineRule="auto"/>
              <w:ind w:left="0" w:leftChars="0"/>
              <w:jc w:val="center"/>
              <w:rPr>
                <w:rFonts w:hint="eastAsia"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徽章</w:t>
            </w:r>
          </w:p>
        </w:tc>
        <w:tc>
          <w:tcPr>
            <w:tcW w:w="1064" w:type="dxa"/>
            <w:vAlign w:val="center"/>
          </w:tcPr>
          <w:p>
            <w:pPr>
              <w:pStyle w:val="2"/>
              <w:keepNext w:val="0"/>
              <w:keepLines w:val="0"/>
              <w:widowControl/>
              <w:suppressLineNumbers w:val="0"/>
              <w:spacing w:before="156" w:beforeAutospacing="0" w:after="0" w:afterAutospacing="0" w:line="360" w:lineRule="auto"/>
              <w:ind w:left="0" w:leftChars="0"/>
              <w:jc w:val="center"/>
              <w:rPr>
                <w:rFonts w:hint="eastAsia"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i w:val="0"/>
                <w:iCs w:val="0"/>
                <w:color w:val="auto"/>
                <w:spacing w:val="0"/>
                <w:w w:val="100"/>
                <w:sz w:val="28"/>
                <w:szCs w:val="28"/>
                <w:vertAlign w:val="baseline"/>
              </w:rPr>
              <w:t>4.99</w:t>
            </w:r>
          </w:p>
        </w:tc>
        <w:tc>
          <w:tcPr>
            <w:tcW w:w="900"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color w:val="auto"/>
                <w:kern w:val="2"/>
                <w:sz w:val="28"/>
                <w:szCs w:val="28"/>
                <w:vertAlign w:val="baseline"/>
                <w:lang w:val="en-US" w:eastAsia="zh-CN" w:bidi="ar-SA"/>
              </w:rPr>
              <w:t>20</w:t>
            </w:r>
          </w:p>
        </w:tc>
        <w:tc>
          <w:tcPr>
            <w:tcW w:w="1309"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rFonts w:hint="eastAsia" w:ascii="宋体" w:hAnsi="宋体" w:eastAsia="宋体" w:cs="宋体"/>
                <w:b w:val="0"/>
                <w:bCs w:val="0"/>
                <w:color w:val="auto"/>
                <w:kern w:val="2"/>
                <w:sz w:val="28"/>
                <w:szCs w:val="28"/>
                <w:vertAlign w:val="baseline"/>
                <w:lang w:val="en-US" w:eastAsia="zh-CN" w:bidi="ar-SA"/>
              </w:rPr>
              <w:t>99.8</w:t>
            </w:r>
          </w:p>
        </w:tc>
        <w:tc>
          <w:tcPr>
            <w:tcW w:w="2093" w:type="dxa"/>
            <w:vAlign w:val="center"/>
          </w:tcPr>
          <w:p>
            <w:pPr>
              <w:pStyle w:val="2"/>
              <w:keepNext w:val="0"/>
              <w:keepLines w:val="0"/>
              <w:widowControl/>
              <w:suppressLineNumbers w:val="0"/>
              <w:spacing w:before="156" w:beforeAutospacing="0" w:after="0" w:afterAutospacing="0" w:line="360" w:lineRule="auto"/>
              <w:ind w:left="0" w:leftChars="0"/>
              <w:jc w:val="center"/>
              <w:rPr>
                <w:rFonts w:hint="default" w:ascii="宋体" w:hAnsi="宋体" w:eastAsia="宋体" w:cs="宋体"/>
                <w:b w:val="0"/>
                <w:bCs w:val="0"/>
                <w:color w:val="auto"/>
                <w:kern w:val="2"/>
                <w:sz w:val="28"/>
                <w:szCs w:val="28"/>
                <w:vertAlign w:val="baseline"/>
                <w:lang w:val="en-US" w:eastAsia="zh-CN" w:bidi="ar-SA"/>
              </w:rPr>
            </w:pPr>
            <w:r>
              <w:rPr>
                <w:color w:val="auto"/>
              </w:rPr>
              <w:drawing>
                <wp:inline distT="0" distB="0" distL="114300" distR="114300">
                  <wp:extent cx="965200" cy="1972945"/>
                  <wp:effectExtent l="0" t="0" r="6350" b="8255"/>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34"/>
                          <a:stretch>
                            <a:fillRect/>
                          </a:stretch>
                        </pic:blipFill>
                        <pic:spPr>
                          <a:xfrm>
                            <a:off x="0" y="0"/>
                            <a:ext cx="965200" cy="1972945"/>
                          </a:xfrm>
                          <a:prstGeom prst="rect">
                            <a:avLst/>
                          </a:prstGeom>
                          <a:noFill/>
                          <a:ln>
                            <a:noFill/>
                          </a:ln>
                        </pic:spPr>
                      </pic:pic>
                    </a:graphicData>
                  </a:graphic>
                </wp:inline>
              </w:drawing>
            </w:r>
          </w:p>
        </w:tc>
      </w:tr>
      <w:bookmarkEnd w:id="2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29</w:t>
            </w:r>
          </w:p>
        </w:tc>
        <w:tc>
          <w:tcPr>
            <w:tcW w:w="1705"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活页笔记本</w:t>
            </w:r>
          </w:p>
        </w:tc>
        <w:tc>
          <w:tcPr>
            <w:tcW w:w="1064"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eastAsiaTheme="minorEastAsia"/>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20</w:t>
            </w:r>
          </w:p>
        </w:tc>
        <w:tc>
          <w:tcPr>
            <w:tcW w:w="900"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eastAsiaTheme="minorEastAsia"/>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2</w:t>
            </w:r>
          </w:p>
        </w:tc>
        <w:tc>
          <w:tcPr>
            <w:tcW w:w="1309" w:type="dxa"/>
            <w:vAlign w:val="center"/>
          </w:tcPr>
          <w:p>
            <w:pPr>
              <w:pStyle w:val="10"/>
              <w:keepNext w:val="0"/>
              <w:keepLines w:val="0"/>
              <w:widowControl/>
              <w:suppressLineNumbers w:val="0"/>
              <w:spacing w:before="0" w:beforeAutospacing="0" w:after="0" w:afterAutospacing="0" w:line="300" w:lineRule="auto"/>
              <w:ind w:left="0" w:leftChars="0" w:right="0" w:rightChars="0"/>
              <w:jc w:val="center"/>
              <w:rPr>
                <w:rFonts w:hint="default" w:ascii="宋体" w:hAnsi="宋体" w:cs="宋体" w:eastAsiaTheme="minorEastAsia"/>
                <w:b w:val="0"/>
                <w:bCs w:val="0"/>
                <w:color w:val="auto"/>
                <w:sz w:val="24"/>
                <w:szCs w:val="24"/>
                <w:highlight w:val="none"/>
                <w:vertAlign w:val="baseline"/>
                <w:lang w:val="en-US" w:eastAsia="zh-CN"/>
              </w:rPr>
            </w:pPr>
            <w:r>
              <w:rPr>
                <w:rFonts w:hint="eastAsia" w:ascii="宋体" w:hAnsi="宋体" w:eastAsia="宋体" w:cs="宋体"/>
                <w:b w:val="0"/>
                <w:bCs w:val="0"/>
                <w:i w:val="0"/>
                <w:iCs w:val="0"/>
                <w:color w:val="auto"/>
                <w:spacing w:val="0"/>
                <w:w w:val="100"/>
                <w:sz w:val="24"/>
                <w:szCs w:val="24"/>
                <w:vertAlign w:val="baseline"/>
                <w:lang w:val="en-US" w:eastAsia="zh-CN"/>
              </w:rPr>
              <w:t>40</w:t>
            </w:r>
          </w:p>
        </w:tc>
        <w:tc>
          <w:tcPr>
            <w:tcW w:w="2093" w:type="dxa"/>
            <w:vAlign w:val="center"/>
          </w:tcPr>
          <w:p>
            <w:pPr>
              <w:spacing w:before="156" w:beforeLines="50"/>
              <w:jc w:val="center"/>
              <w:rPr>
                <w:rFonts w:hint="default" w:ascii="宋体" w:hAnsi="宋体" w:eastAsia="宋体" w:cs="宋体"/>
                <w:color w:val="auto"/>
                <w:kern w:val="2"/>
                <w:sz w:val="28"/>
                <w:szCs w:val="28"/>
                <w:lang w:val="en-US" w:eastAsia="zh-CN" w:bidi="ar-SA"/>
              </w:rPr>
            </w:pPr>
            <w:r>
              <w:rPr>
                <w:rFonts w:hint="default" w:ascii="宋体" w:hAnsi="宋体" w:eastAsia="宋体" w:cs="宋体"/>
                <w:color w:val="auto"/>
                <w:kern w:val="2"/>
                <w:sz w:val="28"/>
                <w:szCs w:val="28"/>
                <w:lang w:val="en-US" w:eastAsia="zh-CN" w:bidi="ar-SA"/>
              </w:rPr>
              <w:drawing>
                <wp:inline distT="0" distB="0" distL="114300" distR="114300">
                  <wp:extent cx="1183005" cy="2532380"/>
                  <wp:effectExtent l="0" t="0" r="17145" b="1270"/>
                  <wp:docPr id="19" name="图片 19" descr="Screenshot_20230420_155941_com.taobao.taob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eenshot_20230420_155941_com.taobao.taobao(1)"/>
                          <pic:cNvPicPr>
                            <a:picLocks noChangeAspect="1"/>
                          </pic:cNvPicPr>
                        </pic:nvPicPr>
                        <pic:blipFill>
                          <a:blip r:embed="rId35"/>
                          <a:stretch>
                            <a:fillRect/>
                          </a:stretch>
                        </pic:blipFill>
                        <pic:spPr>
                          <a:xfrm>
                            <a:off x="0" y="0"/>
                            <a:ext cx="1183005" cy="253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center"/>
              <w:textAlignment w:val="auto"/>
              <w:rPr>
                <w:rFonts w:hint="default" w:ascii="宋体" w:hAnsi="宋体" w:cs="宋体"/>
                <w:b w:val="0"/>
                <w:bCs w:val="0"/>
                <w:color w:val="auto"/>
                <w:sz w:val="24"/>
                <w:szCs w:val="24"/>
                <w:vertAlign w:val="baseline"/>
                <w:lang w:val="en-US" w:eastAsia="zh-CN"/>
              </w:rPr>
            </w:pPr>
            <w:r>
              <w:rPr>
                <w:rFonts w:hint="eastAsia" w:ascii="宋体" w:hAnsi="宋体" w:cs="宋体"/>
                <w:b w:val="0"/>
                <w:bCs w:val="0"/>
                <w:color w:val="auto"/>
                <w:sz w:val="24"/>
                <w:szCs w:val="24"/>
                <w:vertAlign w:val="baseline"/>
                <w:lang w:val="en-US" w:eastAsia="zh-CN"/>
              </w:rPr>
              <w:t>总计</w:t>
            </w:r>
          </w:p>
        </w:tc>
        <w:tc>
          <w:tcPr>
            <w:tcW w:w="17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highlight w:val="none"/>
                <w:vertAlign w:val="baseline"/>
                <w:lang w:val="en-US" w:eastAsia="zh-CN"/>
              </w:rPr>
            </w:pP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cs="宋体"/>
                <w:b w:val="0"/>
                <w:bCs w:val="0"/>
                <w:color w:val="auto"/>
                <w:sz w:val="24"/>
                <w:szCs w:val="24"/>
                <w:highlight w:val="none"/>
                <w:vertAlign w:val="baseline"/>
                <w:lang w:val="en-US" w:eastAsia="zh-CN"/>
              </w:rPr>
            </w:pPr>
          </w:p>
        </w:tc>
        <w:tc>
          <w:tcPr>
            <w:tcW w:w="9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cs="宋体"/>
                <w:b w:val="0"/>
                <w:bCs w:val="0"/>
                <w:color w:val="auto"/>
                <w:sz w:val="24"/>
                <w:szCs w:val="24"/>
                <w:highlight w:val="none"/>
                <w:vertAlign w:val="baseline"/>
                <w:lang w:val="en-US" w:eastAsia="zh-CN"/>
              </w:rPr>
            </w:pPr>
          </w:p>
        </w:tc>
        <w:tc>
          <w:tcPr>
            <w:tcW w:w="13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2085.7</w:t>
            </w:r>
          </w:p>
        </w:tc>
        <w:tc>
          <w:tcPr>
            <w:tcW w:w="2093" w:type="dxa"/>
            <w:vAlign w:val="center"/>
          </w:tcPr>
          <w:p>
            <w:pPr>
              <w:spacing w:before="156" w:beforeLines="50"/>
              <w:jc w:val="center"/>
              <w:rPr>
                <w:rFonts w:hint="eastAsia" w:ascii="宋体" w:hAnsi="宋体" w:eastAsia="宋体" w:cs="宋体"/>
                <w:color w:val="auto"/>
                <w:sz w:val="28"/>
                <w:szCs w:val="28"/>
                <w:lang w:val="en-US" w:eastAsia="zh-CN"/>
              </w:rPr>
            </w:pPr>
          </w:p>
        </w:tc>
      </w:tr>
    </w:tbl>
    <w:p>
      <w:pPr>
        <w:ind w:firstLine="560" w:firstLineChars="200"/>
        <w:rPr>
          <w:rFonts w:hint="eastAsia" w:ascii="宋体" w:hAnsi="宋体" w:eastAsia="宋体" w:cs="宋体"/>
          <w:kern w:val="0"/>
          <w:sz w:val="28"/>
          <w:szCs w:val="22"/>
          <w:lang w:val="en-US" w:eastAsia="zh-CN" w:bidi="ar-SA"/>
        </w:rPr>
      </w:pPr>
    </w:p>
    <w:p>
      <w:pPr>
        <w:ind w:firstLine="560" w:firstLineChars="200"/>
        <w:rPr>
          <w:rFonts w:hint="eastAsia" w:ascii="宋体" w:hAnsi="宋体" w:eastAsia="宋体" w:cs="宋体"/>
          <w:kern w:val="0"/>
          <w:sz w:val="28"/>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right"/>
        <w:textAlignment w:val="auto"/>
        <w:outlineLvl w:val="9"/>
        <w:rPr>
          <w:rFonts w:hint="eastAsia" w:ascii="宋体" w:hAnsi="宋体" w:eastAsia="宋体" w:cs="宋体"/>
          <w:sz w:val="24"/>
          <w:szCs w:val="24"/>
          <w:lang w:val="en-US" w:eastAsia="zh-CN"/>
        </w:rPr>
      </w:pPr>
      <w:bookmarkStart w:id="246" w:name="_Toc8288"/>
      <w:bookmarkStart w:id="247" w:name="_Toc1371"/>
      <w:r>
        <w:rPr>
          <w:rFonts w:hint="eastAsia" w:ascii="宋体" w:hAnsi="宋体" w:eastAsia="宋体" w:cs="宋体"/>
          <w:sz w:val="24"/>
          <w:szCs w:val="24"/>
          <w:lang w:val="en-US" w:eastAsia="zh-CN"/>
        </w:rPr>
        <w:t>大学生</w:t>
      </w:r>
      <w:bookmarkStart w:id="250" w:name="_GoBack"/>
      <w:bookmarkEnd w:id="250"/>
      <w:r>
        <w:rPr>
          <w:rFonts w:hint="eastAsia" w:ascii="宋体" w:hAnsi="宋体" w:eastAsia="宋体" w:cs="宋体"/>
          <w:sz w:val="24"/>
          <w:szCs w:val="24"/>
          <w:lang w:val="en-US" w:eastAsia="zh-CN"/>
        </w:rPr>
        <w:t>心理健康教育中心</w:t>
      </w:r>
      <w:bookmarkEnd w:id="246"/>
      <w:bookmarkEnd w:id="247"/>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right"/>
        <w:textAlignment w:val="auto"/>
        <w:outlineLvl w:val="9"/>
        <w:rPr>
          <w:rFonts w:hint="eastAsia" w:ascii="宋体" w:hAnsi="宋体" w:eastAsia="宋体" w:cs="宋体"/>
          <w:kern w:val="0"/>
          <w:sz w:val="28"/>
          <w:szCs w:val="22"/>
          <w:lang w:val="en-US" w:eastAsia="zh-CN" w:bidi="ar-SA"/>
        </w:rPr>
      </w:pPr>
      <w:bookmarkStart w:id="248" w:name="_Toc10943"/>
      <w:bookmarkStart w:id="249" w:name="_Toc20408"/>
      <w:r>
        <w:rPr>
          <w:rFonts w:hint="eastAsia" w:ascii="宋体" w:hAnsi="宋体" w:eastAsia="宋体" w:cs="宋体"/>
          <w:sz w:val="24"/>
          <w:szCs w:val="24"/>
          <w:lang w:val="en-US" w:eastAsia="zh-CN"/>
        </w:rPr>
        <w:t>2023年4月20日</w:t>
      </w:r>
      <w:bookmarkEnd w:id="248"/>
      <w:bookmarkEnd w:id="249"/>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FE7AC"/>
    <w:multiLevelType w:val="singleLevel"/>
    <w:tmpl w:val="9F7FE7AC"/>
    <w:lvl w:ilvl="0" w:tentative="0">
      <w:start w:val="1"/>
      <w:numFmt w:val="decimal"/>
      <w:lvlText w:val="%1."/>
      <w:lvlJc w:val="left"/>
      <w:pPr>
        <w:ind w:left="425" w:hanging="425"/>
      </w:pPr>
      <w:rPr>
        <w:rFonts w:hint="default"/>
      </w:rPr>
    </w:lvl>
  </w:abstractNum>
  <w:abstractNum w:abstractNumId="1">
    <w:nsid w:val="C035BCAC"/>
    <w:multiLevelType w:val="singleLevel"/>
    <w:tmpl w:val="C035BCAC"/>
    <w:lvl w:ilvl="0" w:tentative="0">
      <w:start w:val="1"/>
      <w:numFmt w:val="decimal"/>
      <w:lvlText w:val="%1)"/>
      <w:lvlJc w:val="left"/>
      <w:pPr>
        <w:ind w:left="425" w:hanging="425"/>
      </w:pPr>
      <w:rPr>
        <w:rFonts w:hint="default"/>
      </w:rPr>
    </w:lvl>
  </w:abstractNum>
  <w:abstractNum w:abstractNumId="2">
    <w:nsid w:val="2459CACE"/>
    <w:multiLevelType w:val="singleLevel"/>
    <w:tmpl w:val="2459CACE"/>
    <w:lvl w:ilvl="0" w:tentative="0">
      <w:start w:val="1"/>
      <w:numFmt w:val="decimal"/>
      <w:lvlText w:val="%1."/>
      <w:lvlJc w:val="left"/>
      <w:pPr>
        <w:ind w:left="425" w:hanging="425"/>
      </w:pPr>
      <w:rPr>
        <w:rFonts w:hint="default"/>
      </w:rPr>
    </w:lvl>
  </w:abstractNum>
  <w:abstractNum w:abstractNumId="3">
    <w:nsid w:val="3E3FEF6C"/>
    <w:multiLevelType w:val="singleLevel"/>
    <w:tmpl w:val="3E3FEF6C"/>
    <w:lvl w:ilvl="0" w:tentative="0">
      <w:start w:val="1"/>
      <w:numFmt w:val="decimal"/>
      <w:lvlText w:val="%1."/>
      <w:lvlJc w:val="left"/>
      <w:pPr>
        <w:ind w:left="425" w:hanging="425"/>
      </w:pPr>
      <w:rPr>
        <w:rFonts w:hint="default"/>
      </w:rPr>
    </w:lvl>
  </w:abstractNum>
  <w:abstractNum w:abstractNumId="4">
    <w:nsid w:val="594A2FE3"/>
    <w:multiLevelType w:val="multilevel"/>
    <w:tmpl w:val="594A2FE3"/>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8E9462C"/>
    <w:multiLevelType w:val="singleLevel"/>
    <w:tmpl w:val="68E9462C"/>
    <w:lvl w:ilvl="0" w:tentative="0">
      <w:start w:val="1"/>
      <w:numFmt w:val="decimal"/>
      <w:lvlText w:val="%1."/>
      <w:lvlJc w:val="left"/>
      <w:pPr>
        <w:ind w:left="425" w:hanging="425"/>
      </w:pPr>
      <w:rPr>
        <w:rFont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kNjBkNWUwZTUxMjM4NTgzMjkwNDA4MDQwN2EwMzMifQ=="/>
  </w:docVars>
  <w:rsids>
    <w:rsidRoot w:val="3BE77045"/>
    <w:rsid w:val="097F2DDF"/>
    <w:rsid w:val="09BC1B92"/>
    <w:rsid w:val="0AF33435"/>
    <w:rsid w:val="0BF5048E"/>
    <w:rsid w:val="0CAC48BB"/>
    <w:rsid w:val="0DCF75D1"/>
    <w:rsid w:val="0FC644DC"/>
    <w:rsid w:val="12A6022B"/>
    <w:rsid w:val="14E2428C"/>
    <w:rsid w:val="154944EB"/>
    <w:rsid w:val="18115C87"/>
    <w:rsid w:val="188B3FAB"/>
    <w:rsid w:val="18F864F8"/>
    <w:rsid w:val="1C001358"/>
    <w:rsid w:val="1C7E2ECF"/>
    <w:rsid w:val="1E811674"/>
    <w:rsid w:val="1FA77ACB"/>
    <w:rsid w:val="2204722A"/>
    <w:rsid w:val="22097CEF"/>
    <w:rsid w:val="27290BF1"/>
    <w:rsid w:val="2881311D"/>
    <w:rsid w:val="2B5244B4"/>
    <w:rsid w:val="303F46BE"/>
    <w:rsid w:val="324E38D9"/>
    <w:rsid w:val="37494C95"/>
    <w:rsid w:val="3B153F92"/>
    <w:rsid w:val="3BE77045"/>
    <w:rsid w:val="3C4E2A76"/>
    <w:rsid w:val="3D252AD2"/>
    <w:rsid w:val="3DF02985"/>
    <w:rsid w:val="3EC94364"/>
    <w:rsid w:val="46DE589F"/>
    <w:rsid w:val="516B614C"/>
    <w:rsid w:val="535D7D17"/>
    <w:rsid w:val="54271EE3"/>
    <w:rsid w:val="587025E8"/>
    <w:rsid w:val="58F579F1"/>
    <w:rsid w:val="5B943BF3"/>
    <w:rsid w:val="5DD104F2"/>
    <w:rsid w:val="665B58BF"/>
    <w:rsid w:val="699839F0"/>
    <w:rsid w:val="69EC374B"/>
    <w:rsid w:val="6CBC7478"/>
    <w:rsid w:val="6D510844"/>
    <w:rsid w:val="6E90292B"/>
    <w:rsid w:val="71724D42"/>
    <w:rsid w:val="757971DF"/>
    <w:rsid w:val="76BC0820"/>
    <w:rsid w:val="795C79A7"/>
    <w:rsid w:val="79EA286F"/>
    <w:rsid w:val="7B231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lang w:val="en-US" w:eastAsia="zh-CN" w:bidi="ar-SA"/>
    </w:rPr>
  </w:style>
  <w:style w:type="paragraph" w:styleId="10">
    <w:name w:val="Normal (Web)"/>
    <w:basedOn w:val="1"/>
    <w:qFormat/>
    <w:uiPriority w:val="0"/>
    <w:rPr>
      <w:sz w:val="24"/>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styleId="14">
    <w:name w:val="List Paragraph"/>
    <w:basedOn w:val="1"/>
    <w:qFormat/>
    <w:uiPriority w:val="34"/>
    <w:pPr>
      <w:ind w:firstLine="420" w:firstLineChars="200"/>
    </w:pPr>
  </w:style>
  <w:style w:type="paragraph" w:customStyle="1" w:styleId="15">
    <w:name w:val="WPSOffice手动目录 1"/>
    <w:qFormat/>
    <w:uiPriority w:val="0"/>
    <w:pPr>
      <w:ind w:leftChars="0"/>
    </w:pPr>
    <w:rPr>
      <w:rFonts w:asciiTheme="minorHAnsi" w:hAnsiTheme="minorHAnsi" w:eastAsiaTheme="minorEastAsia" w:cstheme="minorBidi"/>
      <w:sz w:val="20"/>
      <w:szCs w:val="20"/>
    </w:rPr>
  </w:style>
  <w:style w:type="paragraph" w:customStyle="1" w:styleId="16">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7557</Words>
  <Characters>7805</Characters>
  <Lines>1</Lines>
  <Paragraphs>1</Paragraphs>
  <TotalTime>0</TotalTime>
  <ScaleCrop>false</ScaleCrop>
  <LinksUpToDate>false</LinksUpToDate>
  <CharactersWithSpaces>7859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2022-04-29T01:45:00Z</dcterms:created>
  <dc:creator>WGggg灬</dc:creator>
  <cp:lastModifiedBy>Mint</cp:lastModifiedBy>
  <dcterms:modified xsi:type="dcterms:W3CDTF">2023-10-24T04:51:29Z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5955AAF6EA2047FA9547F55A6BC8CF17_13</vt:lpwstr>
  </property>
</Properties>
</file>